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FF" w:rsidRPr="000D3BF8" w:rsidRDefault="003A12A9" w:rsidP="007961A4">
      <w:pPr>
        <w:jc w:val="center"/>
        <w:rPr>
          <w:rFonts w:ascii="Arial" w:hAnsi="Arial" w:cs="Arial"/>
          <w:b/>
          <w:sz w:val="20"/>
          <w:szCs w:val="20"/>
          <w:u w:val="single"/>
        </w:rPr>
      </w:pPr>
      <w:r w:rsidRPr="000D3BF8">
        <w:rPr>
          <w:rFonts w:ascii="Arial" w:hAnsi="Arial" w:cs="Arial"/>
          <w:b/>
          <w:sz w:val="20"/>
          <w:szCs w:val="20"/>
          <w:u w:val="single"/>
        </w:rPr>
        <w:t>How t</w:t>
      </w:r>
      <w:r w:rsidR="00B64941" w:rsidRPr="000D3BF8">
        <w:rPr>
          <w:rFonts w:ascii="Arial" w:hAnsi="Arial" w:cs="Arial"/>
          <w:b/>
          <w:sz w:val="20"/>
          <w:szCs w:val="20"/>
          <w:u w:val="single"/>
        </w:rPr>
        <w:t>o reduce the percentage of crosstalk and SSN towards</w:t>
      </w:r>
      <w:r w:rsidR="00F331FF" w:rsidRPr="000D3BF8">
        <w:rPr>
          <w:rFonts w:ascii="Arial" w:hAnsi="Arial" w:cs="Arial"/>
          <w:b/>
          <w:sz w:val="20"/>
          <w:szCs w:val="20"/>
          <w:u w:val="single"/>
        </w:rPr>
        <w:t xml:space="preserve"> </w:t>
      </w:r>
      <w:r w:rsidR="001E4209">
        <w:rPr>
          <w:rFonts w:ascii="Arial" w:hAnsi="Arial" w:cs="Arial"/>
          <w:b/>
          <w:sz w:val="20"/>
          <w:szCs w:val="20"/>
          <w:u w:val="single"/>
        </w:rPr>
        <w:t>differential</w:t>
      </w:r>
      <w:r w:rsidR="00F331FF" w:rsidRPr="000D3BF8">
        <w:rPr>
          <w:rFonts w:ascii="Arial" w:hAnsi="Arial" w:cs="Arial"/>
          <w:b/>
          <w:sz w:val="20"/>
          <w:szCs w:val="20"/>
          <w:u w:val="single"/>
        </w:rPr>
        <w:t xml:space="preserve"> pins</w:t>
      </w:r>
      <w:r w:rsidR="00CF4D6A" w:rsidRPr="000D3BF8">
        <w:rPr>
          <w:rFonts w:ascii="Arial" w:hAnsi="Arial" w:cs="Arial"/>
          <w:b/>
          <w:sz w:val="20"/>
          <w:szCs w:val="20"/>
          <w:u w:val="single"/>
        </w:rPr>
        <w:t xml:space="preserve"> in Cyclone V devices</w:t>
      </w:r>
    </w:p>
    <w:p w:rsidR="00CF4D6A" w:rsidRPr="000D3BF8" w:rsidRDefault="00CF4D6A">
      <w:pPr>
        <w:rPr>
          <w:rFonts w:ascii="Arial" w:hAnsi="Arial" w:cs="Arial"/>
          <w:b/>
          <w:sz w:val="20"/>
          <w:szCs w:val="20"/>
        </w:rPr>
      </w:pPr>
      <w:r w:rsidRPr="000D3BF8">
        <w:rPr>
          <w:rFonts w:ascii="Arial" w:hAnsi="Arial" w:cs="Arial"/>
          <w:b/>
          <w:sz w:val="20"/>
          <w:szCs w:val="20"/>
        </w:rPr>
        <w:t>Introduction</w:t>
      </w:r>
    </w:p>
    <w:p w:rsidR="007961A4" w:rsidRPr="000D3BF8" w:rsidRDefault="007961A4">
      <w:pPr>
        <w:rPr>
          <w:rFonts w:ascii="Arial" w:hAnsi="Arial" w:cs="Arial"/>
          <w:sz w:val="20"/>
          <w:szCs w:val="20"/>
        </w:rPr>
      </w:pPr>
      <w:r w:rsidRPr="000D3BF8">
        <w:rPr>
          <w:rFonts w:ascii="Arial" w:hAnsi="Arial" w:cs="Arial"/>
          <w:sz w:val="20"/>
          <w:szCs w:val="20"/>
        </w:rPr>
        <w:t xml:space="preserve">This document </w:t>
      </w:r>
      <w:r w:rsidR="00CF4D6A" w:rsidRPr="000D3BF8">
        <w:rPr>
          <w:rFonts w:ascii="Arial" w:hAnsi="Arial" w:cs="Arial"/>
          <w:sz w:val="20"/>
          <w:szCs w:val="20"/>
        </w:rPr>
        <w:t>will describe</w:t>
      </w:r>
      <w:r w:rsidR="00B64941" w:rsidRPr="000D3BF8">
        <w:rPr>
          <w:rFonts w:ascii="Arial" w:hAnsi="Arial" w:cs="Arial"/>
          <w:sz w:val="20"/>
          <w:szCs w:val="20"/>
        </w:rPr>
        <w:t xml:space="preserve"> how to reduce the percentage (%)</w:t>
      </w:r>
      <w:r w:rsidRPr="000D3BF8">
        <w:rPr>
          <w:rFonts w:ascii="Arial" w:hAnsi="Arial" w:cs="Arial"/>
          <w:sz w:val="20"/>
          <w:szCs w:val="20"/>
        </w:rPr>
        <w:t xml:space="preserve"> of crosstalk and </w:t>
      </w:r>
      <w:r w:rsidR="00B64941" w:rsidRPr="000D3BF8">
        <w:rPr>
          <w:rFonts w:ascii="Arial" w:hAnsi="Arial" w:cs="Arial"/>
          <w:sz w:val="20"/>
          <w:szCs w:val="20"/>
        </w:rPr>
        <w:t>percentage (</w:t>
      </w:r>
      <w:r w:rsidRPr="000D3BF8">
        <w:rPr>
          <w:rFonts w:ascii="Arial" w:hAnsi="Arial" w:cs="Arial"/>
          <w:sz w:val="20"/>
          <w:szCs w:val="20"/>
        </w:rPr>
        <w:t>%</w:t>
      </w:r>
      <w:r w:rsidR="00B64941" w:rsidRPr="000D3BF8">
        <w:rPr>
          <w:rFonts w:ascii="Arial" w:hAnsi="Arial" w:cs="Arial"/>
          <w:sz w:val="20"/>
          <w:szCs w:val="20"/>
        </w:rPr>
        <w:t>)</w:t>
      </w:r>
      <w:r w:rsidR="00CF4D6A" w:rsidRPr="000D3BF8">
        <w:rPr>
          <w:rFonts w:ascii="Arial" w:hAnsi="Arial" w:cs="Arial"/>
          <w:sz w:val="20"/>
          <w:szCs w:val="20"/>
        </w:rPr>
        <w:t xml:space="preserve"> of </w:t>
      </w:r>
      <w:r w:rsidR="00B64941" w:rsidRPr="000D3BF8">
        <w:rPr>
          <w:rFonts w:ascii="Arial" w:hAnsi="Arial" w:cs="Arial"/>
          <w:sz w:val="20"/>
          <w:szCs w:val="20"/>
        </w:rPr>
        <w:t xml:space="preserve">SSN towards </w:t>
      </w:r>
      <w:r w:rsidR="001E4209">
        <w:rPr>
          <w:rFonts w:ascii="Arial" w:hAnsi="Arial" w:cs="Arial"/>
          <w:sz w:val="20"/>
          <w:szCs w:val="20"/>
        </w:rPr>
        <w:t>differential</w:t>
      </w:r>
      <w:r w:rsidR="00CF4D6A" w:rsidRPr="000D3BF8">
        <w:rPr>
          <w:rFonts w:ascii="Arial" w:hAnsi="Arial" w:cs="Arial"/>
          <w:sz w:val="20"/>
          <w:szCs w:val="20"/>
        </w:rPr>
        <w:t xml:space="preserve"> pin</w:t>
      </w:r>
      <w:r w:rsidR="00B64941" w:rsidRPr="000D3BF8">
        <w:rPr>
          <w:rFonts w:ascii="Arial" w:hAnsi="Arial" w:cs="Arial"/>
          <w:sz w:val="20"/>
          <w:szCs w:val="20"/>
        </w:rPr>
        <w:t>s</w:t>
      </w:r>
      <w:r w:rsidR="00CF4D6A" w:rsidRPr="000D3BF8">
        <w:rPr>
          <w:rFonts w:ascii="Arial" w:hAnsi="Arial" w:cs="Arial"/>
          <w:sz w:val="20"/>
          <w:szCs w:val="20"/>
        </w:rPr>
        <w:t xml:space="preserve"> in the </w:t>
      </w:r>
      <w:proofErr w:type="spellStart"/>
      <w:r w:rsidR="00CF4D6A" w:rsidRPr="000D3BF8">
        <w:rPr>
          <w:rFonts w:ascii="Arial" w:hAnsi="Arial" w:cs="Arial"/>
          <w:sz w:val="20"/>
          <w:szCs w:val="20"/>
        </w:rPr>
        <w:t>Quartus</w:t>
      </w:r>
      <w:proofErr w:type="spellEnd"/>
      <w:r w:rsidR="00CF4D6A" w:rsidRPr="000D3BF8">
        <w:rPr>
          <w:rFonts w:ascii="Arial" w:hAnsi="Arial" w:cs="Arial"/>
          <w:sz w:val="20"/>
          <w:szCs w:val="20"/>
        </w:rPr>
        <w:t>® II software when targeting Cyclone® V devices.</w:t>
      </w:r>
    </w:p>
    <w:p w:rsidR="00CF4D6A" w:rsidRPr="000D3BF8" w:rsidRDefault="00CF4D6A" w:rsidP="00CF4D6A">
      <w:pPr>
        <w:pStyle w:val="ListParagraph"/>
        <w:numPr>
          <w:ilvl w:val="0"/>
          <w:numId w:val="1"/>
        </w:numPr>
        <w:rPr>
          <w:rFonts w:ascii="Arial" w:hAnsi="Arial" w:cs="Arial"/>
          <w:b/>
          <w:sz w:val="20"/>
          <w:szCs w:val="20"/>
        </w:rPr>
      </w:pPr>
      <w:r w:rsidRPr="000D3BF8">
        <w:rPr>
          <w:rFonts w:ascii="Arial" w:hAnsi="Arial" w:cs="Arial"/>
          <w:b/>
          <w:sz w:val="20"/>
          <w:szCs w:val="20"/>
        </w:rPr>
        <w:t>Setup</w:t>
      </w:r>
    </w:p>
    <w:p w:rsidR="00CF4D6A" w:rsidRPr="000D3BF8" w:rsidRDefault="00CF4D6A" w:rsidP="00CF4D6A">
      <w:pPr>
        <w:ind w:left="360"/>
        <w:rPr>
          <w:rFonts w:ascii="Arial" w:hAnsi="Arial" w:cs="Arial"/>
          <w:sz w:val="20"/>
          <w:szCs w:val="20"/>
        </w:rPr>
      </w:pPr>
      <w:r w:rsidRPr="000D3BF8">
        <w:rPr>
          <w:rFonts w:ascii="Arial" w:hAnsi="Arial" w:cs="Arial"/>
          <w:sz w:val="20"/>
          <w:szCs w:val="20"/>
        </w:rPr>
        <w:t xml:space="preserve">The guidelines in this document are applicable to Cyclone V devices and </w:t>
      </w:r>
      <w:proofErr w:type="spellStart"/>
      <w:r w:rsidRPr="000D3BF8">
        <w:rPr>
          <w:rFonts w:ascii="Arial" w:hAnsi="Arial" w:cs="Arial"/>
          <w:sz w:val="20"/>
          <w:szCs w:val="20"/>
        </w:rPr>
        <w:t>Quartus</w:t>
      </w:r>
      <w:proofErr w:type="spellEnd"/>
      <w:r w:rsidRPr="000D3BF8">
        <w:rPr>
          <w:rFonts w:ascii="Arial" w:hAnsi="Arial" w:cs="Arial"/>
          <w:sz w:val="20"/>
          <w:szCs w:val="20"/>
        </w:rPr>
        <w:t xml:space="preserve"> II</w:t>
      </w:r>
      <w:r w:rsidR="00EF348C" w:rsidRPr="000D3BF8">
        <w:rPr>
          <w:rFonts w:ascii="Arial" w:hAnsi="Arial" w:cs="Arial"/>
          <w:sz w:val="20"/>
          <w:szCs w:val="20"/>
        </w:rPr>
        <w:t xml:space="preserve"> software</w:t>
      </w:r>
      <w:r w:rsidRPr="000D3BF8">
        <w:rPr>
          <w:rFonts w:ascii="Arial" w:hAnsi="Arial" w:cs="Arial"/>
          <w:sz w:val="20"/>
          <w:szCs w:val="20"/>
        </w:rPr>
        <w:t xml:space="preserve"> version 13.1 or later.</w:t>
      </w:r>
    </w:p>
    <w:p w:rsidR="00F331FF" w:rsidRPr="000D3BF8" w:rsidRDefault="007961A4" w:rsidP="007961A4">
      <w:pPr>
        <w:pStyle w:val="ListParagraph"/>
        <w:numPr>
          <w:ilvl w:val="0"/>
          <w:numId w:val="1"/>
        </w:numPr>
        <w:rPr>
          <w:rFonts w:ascii="Arial" w:hAnsi="Arial" w:cs="Arial"/>
          <w:b/>
          <w:sz w:val="20"/>
          <w:szCs w:val="20"/>
        </w:rPr>
      </w:pPr>
      <w:r w:rsidRPr="000D3BF8">
        <w:rPr>
          <w:rFonts w:ascii="Arial" w:hAnsi="Arial" w:cs="Arial"/>
          <w:b/>
          <w:sz w:val="20"/>
          <w:szCs w:val="20"/>
        </w:rPr>
        <w:t xml:space="preserve">How to reduce the % of crosstalk </w:t>
      </w:r>
      <w:r w:rsidR="00D317FF">
        <w:rPr>
          <w:rFonts w:ascii="Arial" w:hAnsi="Arial" w:cs="Arial"/>
          <w:b/>
          <w:sz w:val="20"/>
          <w:szCs w:val="20"/>
        </w:rPr>
        <w:t>that affects</w:t>
      </w:r>
      <w:r w:rsidRPr="000D3BF8">
        <w:rPr>
          <w:rFonts w:ascii="Arial" w:hAnsi="Arial" w:cs="Arial"/>
          <w:b/>
          <w:sz w:val="20"/>
          <w:szCs w:val="20"/>
        </w:rPr>
        <w:t xml:space="preserve"> </w:t>
      </w:r>
      <w:r w:rsidR="001E4209">
        <w:rPr>
          <w:rFonts w:ascii="Arial" w:hAnsi="Arial" w:cs="Arial"/>
          <w:b/>
          <w:sz w:val="20"/>
          <w:szCs w:val="20"/>
        </w:rPr>
        <w:t>differential</w:t>
      </w:r>
      <w:r w:rsidRPr="000D3BF8">
        <w:rPr>
          <w:rFonts w:ascii="Arial" w:hAnsi="Arial" w:cs="Arial"/>
          <w:b/>
          <w:sz w:val="20"/>
          <w:szCs w:val="20"/>
        </w:rPr>
        <w:t xml:space="preserve"> pins</w:t>
      </w:r>
    </w:p>
    <w:p w:rsidR="00722BAB" w:rsidRPr="000D3BF8" w:rsidRDefault="00CF4D6A">
      <w:pPr>
        <w:rPr>
          <w:rFonts w:ascii="Arial" w:hAnsi="Arial" w:cs="Arial"/>
          <w:sz w:val="20"/>
          <w:szCs w:val="20"/>
        </w:rPr>
      </w:pPr>
      <w:r w:rsidRPr="000D3BF8">
        <w:rPr>
          <w:rFonts w:ascii="Arial" w:hAnsi="Arial" w:cs="Arial"/>
          <w:sz w:val="20"/>
          <w:szCs w:val="20"/>
        </w:rPr>
        <w:t>When a design containing</w:t>
      </w:r>
      <w:r w:rsidR="00EF348C" w:rsidRPr="000D3BF8">
        <w:rPr>
          <w:rFonts w:ascii="Arial" w:hAnsi="Arial" w:cs="Arial"/>
          <w:sz w:val="20"/>
          <w:szCs w:val="20"/>
        </w:rPr>
        <w:t xml:space="preserve"> both</w:t>
      </w:r>
      <w:r w:rsidRPr="000D3BF8">
        <w:rPr>
          <w:rFonts w:ascii="Arial" w:hAnsi="Arial" w:cs="Arial"/>
          <w:sz w:val="20"/>
          <w:szCs w:val="20"/>
        </w:rPr>
        <w:t xml:space="preserve"> </w:t>
      </w:r>
      <w:r w:rsidR="001E4209">
        <w:rPr>
          <w:rFonts w:ascii="Arial" w:hAnsi="Arial" w:cs="Arial"/>
          <w:sz w:val="20"/>
          <w:szCs w:val="20"/>
        </w:rPr>
        <w:t>differential</w:t>
      </w:r>
      <w:r w:rsidRPr="000D3BF8">
        <w:rPr>
          <w:rFonts w:ascii="Arial" w:hAnsi="Arial" w:cs="Arial"/>
          <w:sz w:val="20"/>
          <w:szCs w:val="20"/>
        </w:rPr>
        <w:t xml:space="preserve"> and single ended </w:t>
      </w:r>
      <w:r w:rsidR="00B811E8" w:rsidRPr="000D3BF8">
        <w:rPr>
          <w:rFonts w:ascii="Arial" w:hAnsi="Arial" w:cs="Arial"/>
          <w:sz w:val="20"/>
          <w:szCs w:val="20"/>
        </w:rPr>
        <w:t xml:space="preserve">(SE) </w:t>
      </w:r>
      <w:r w:rsidR="00A43660" w:rsidRPr="000D3BF8">
        <w:rPr>
          <w:rFonts w:ascii="Arial" w:hAnsi="Arial" w:cs="Arial"/>
          <w:sz w:val="20"/>
          <w:szCs w:val="20"/>
        </w:rPr>
        <w:t>I</w:t>
      </w:r>
      <w:r w:rsidR="00E208B8" w:rsidRPr="000D3BF8">
        <w:rPr>
          <w:rFonts w:ascii="Arial" w:hAnsi="Arial" w:cs="Arial"/>
          <w:sz w:val="20"/>
          <w:szCs w:val="20"/>
        </w:rPr>
        <w:t>/</w:t>
      </w:r>
      <w:r w:rsidRPr="000D3BF8">
        <w:rPr>
          <w:rFonts w:ascii="Arial" w:hAnsi="Arial" w:cs="Arial"/>
          <w:sz w:val="20"/>
          <w:szCs w:val="20"/>
        </w:rPr>
        <w:t>O</w:t>
      </w:r>
      <w:r w:rsidR="00D317FF">
        <w:rPr>
          <w:rFonts w:ascii="Arial" w:hAnsi="Arial" w:cs="Arial"/>
          <w:sz w:val="20"/>
          <w:szCs w:val="20"/>
        </w:rPr>
        <w:t xml:space="preserve"> pins</w:t>
      </w:r>
      <w:r w:rsidRPr="000D3BF8">
        <w:rPr>
          <w:rFonts w:ascii="Arial" w:hAnsi="Arial" w:cs="Arial"/>
          <w:sz w:val="20"/>
          <w:szCs w:val="20"/>
        </w:rPr>
        <w:t xml:space="preserve"> is compil</w:t>
      </w:r>
      <w:r w:rsidR="00B64941" w:rsidRPr="000D3BF8">
        <w:rPr>
          <w:rFonts w:ascii="Arial" w:hAnsi="Arial" w:cs="Arial"/>
          <w:sz w:val="20"/>
          <w:szCs w:val="20"/>
        </w:rPr>
        <w:t>ed in</w:t>
      </w:r>
      <w:r w:rsidR="00D317FF">
        <w:rPr>
          <w:rFonts w:ascii="Arial" w:hAnsi="Arial" w:cs="Arial"/>
          <w:sz w:val="20"/>
          <w:szCs w:val="20"/>
        </w:rPr>
        <w:t xml:space="preserve"> the</w:t>
      </w:r>
      <w:r w:rsidR="00B64941" w:rsidRPr="000D3BF8">
        <w:rPr>
          <w:rFonts w:ascii="Arial" w:hAnsi="Arial" w:cs="Arial"/>
          <w:sz w:val="20"/>
          <w:szCs w:val="20"/>
        </w:rPr>
        <w:t xml:space="preserve"> </w:t>
      </w:r>
      <w:proofErr w:type="spellStart"/>
      <w:r w:rsidR="00B64941" w:rsidRPr="000D3BF8">
        <w:rPr>
          <w:rFonts w:ascii="Arial" w:hAnsi="Arial" w:cs="Arial"/>
          <w:sz w:val="20"/>
          <w:szCs w:val="20"/>
        </w:rPr>
        <w:t>Quartus</w:t>
      </w:r>
      <w:proofErr w:type="spellEnd"/>
      <w:r w:rsidR="00B64941" w:rsidRPr="000D3BF8">
        <w:rPr>
          <w:rFonts w:ascii="Arial" w:hAnsi="Arial" w:cs="Arial"/>
          <w:sz w:val="20"/>
          <w:szCs w:val="20"/>
        </w:rPr>
        <w:t xml:space="preserve"> II so</w:t>
      </w:r>
      <w:r w:rsidRPr="000D3BF8">
        <w:rPr>
          <w:rFonts w:ascii="Arial" w:hAnsi="Arial" w:cs="Arial"/>
          <w:sz w:val="20"/>
          <w:szCs w:val="20"/>
        </w:rPr>
        <w:t>ftware versions 13.1 or later, you may see a</w:t>
      </w:r>
      <w:r w:rsidR="00722BAB" w:rsidRPr="000D3BF8">
        <w:rPr>
          <w:rFonts w:ascii="Arial" w:hAnsi="Arial" w:cs="Arial"/>
          <w:sz w:val="20"/>
          <w:szCs w:val="20"/>
        </w:rPr>
        <w:t xml:space="preserve"> </w:t>
      </w:r>
      <w:r w:rsidRPr="000D3BF8">
        <w:rPr>
          <w:rFonts w:ascii="Arial" w:hAnsi="Arial" w:cs="Arial"/>
          <w:sz w:val="20"/>
          <w:szCs w:val="20"/>
        </w:rPr>
        <w:t xml:space="preserve">Critical Warning </w:t>
      </w:r>
      <w:r w:rsidR="00722BAB" w:rsidRPr="000D3BF8">
        <w:rPr>
          <w:rFonts w:ascii="Arial" w:hAnsi="Arial" w:cs="Arial"/>
          <w:sz w:val="20"/>
          <w:szCs w:val="20"/>
        </w:rPr>
        <w:t xml:space="preserve">message </w:t>
      </w:r>
      <w:r w:rsidR="00B64941" w:rsidRPr="000D3BF8">
        <w:rPr>
          <w:rFonts w:ascii="Arial" w:hAnsi="Arial" w:cs="Arial"/>
          <w:sz w:val="20"/>
          <w:szCs w:val="20"/>
        </w:rPr>
        <w:t xml:space="preserve">such as the example shown </w:t>
      </w:r>
      <w:r w:rsidR="00722BAB" w:rsidRPr="000D3BF8">
        <w:rPr>
          <w:rFonts w:ascii="Arial" w:hAnsi="Arial" w:cs="Arial"/>
          <w:sz w:val="20"/>
          <w:szCs w:val="20"/>
        </w:rPr>
        <w:t xml:space="preserve">below:  </w:t>
      </w:r>
    </w:p>
    <w:p w:rsidR="00D425E5" w:rsidRPr="000D3BF8" w:rsidRDefault="00D425E5" w:rsidP="00D425E5">
      <w:pPr>
        <w:spacing w:line="360" w:lineRule="auto"/>
        <w:rPr>
          <w:rFonts w:ascii="Arial" w:hAnsi="Arial" w:cs="Arial"/>
          <w:sz w:val="20"/>
          <w:szCs w:val="20"/>
        </w:rPr>
      </w:pPr>
      <w:r w:rsidRPr="000D3BF8">
        <w:rPr>
          <w:rFonts w:ascii="Arial" w:hAnsi="Arial" w:cs="Arial"/>
          <w:sz w:val="20"/>
          <w:szCs w:val="20"/>
        </w:rPr>
        <w:t xml:space="preserve">Critical Warning (12881): Too many 2.5-V SE IO in bank 8A with </w:t>
      </w:r>
      <w:r w:rsidR="001E4209">
        <w:rPr>
          <w:rFonts w:ascii="Arial" w:hAnsi="Arial" w:cs="Arial"/>
          <w:sz w:val="20"/>
          <w:szCs w:val="20"/>
        </w:rPr>
        <w:t>LVDS</w:t>
      </w:r>
      <w:r w:rsidRPr="000D3BF8">
        <w:rPr>
          <w:rFonts w:ascii="Arial" w:hAnsi="Arial" w:cs="Arial"/>
          <w:sz w:val="20"/>
          <w:szCs w:val="20"/>
        </w:rPr>
        <w:t xml:space="preserve"> TX pin </w:t>
      </w:r>
      <w:proofErr w:type="spellStart"/>
      <w:r w:rsidRPr="000D3BF8">
        <w:rPr>
          <w:rFonts w:ascii="Arial" w:hAnsi="Arial" w:cs="Arial"/>
          <w:sz w:val="20"/>
          <w:szCs w:val="20"/>
        </w:rPr>
        <w:t>out_</w:t>
      </w:r>
      <w:proofErr w:type="gramStart"/>
      <w:r w:rsidRPr="000D3BF8">
        <w:rPr>
          <w:rFonts w:ascii="Arial" w:hAnsi="Arial" w:cs="Arial"/>
          <w:sz w:val="20"/>
          <w:szCs w:val="20"/>
        </w:rPr>
        <w:t>bus</w:t>
      </w:r>
      <w:proofErr w:type="spellEnd"/>
      <w:r w:rsidRPr="000D3BF8">
        <w:rPr>
          <w:rFonts w:ascii="Arial" w:hAnsi="Arial" w:cs="Arial"/>
          <w:sz w:val="20"/>
          <w:szCs w:val="20"/>
        </w:rPr>
        <w:t>[</w:t>
      </w:r>
      <w:proofErr w:type="gramEnd"/>
      <w:r w:rsidRPr="000D3BF8">
        <w:rPr>
          <w:rFonts w:ascii="Arial" w:hAnsi="Arial" w:cs="Arial"/>
          <w:sz w:val="20"/>
          <w:szCs w:val="20"/>
        </w:rPr>
        <w:t>0]. Reduce the number of 2.5-V I/</w:t>
      </w:r>
      <w:proofErr w:type="spellStart"/>
      <w:r w:rsidRPr="000D3BF8">
        <w:rPr>
          <w:rFonts w:ascii="Arial" w:hAnsi="Arial" w:cs="Arial"/>
          <w:sz w:val="20"/>
          <w:szCs w:val="20"/>
        </w:rPr>
        <w:t>Os</w:t>
      </w:r>
      <w:proofErr w:type="spellEnd"/>
      <w:r w:rsidRPr="000D3BF8">
        <w:rPr>
          <w:rFonts w:ascii="Arial" w:hAnsi="Arial" w:cs="Arial"/>
          <w:sz w:val="20"/>
          <w:szCs w:val="20"/>
        </w:rPr>
        <w:t xml:space="preserve"> used and re-run the analysis again.  Please refer to the guideline from the Knowledge Base solution ID: rd10102013_9</w:t>
      </w:r>
      <w:r w:rsidR="00A02A07">
        <w:rPr>
          <w:rFonts w:ascii="Arial" w:hAnsi="Arial" w:cs="Arial"/>
          <w:sz w:val="20"/>
          <w:szCs w:val="20"/>
        </w:rPr>
        <w:t>79 and ensure the total % of crosstalk</w:t>
      </w:r>
      <w:r w:rsidRPr="000D3BF8">
        <w:rPr>
          <w:rFonts w:ascii="Arial" w:hAnsi="Arial" w:cs="Arial"/>
          <w:sz w:val="20"/>
          <w:szCs w:val="20"/>
        </w:rPr>
        <w:t xml:space="preserve"> for the following SE I/O pins does not exceed 100%.</w:t>
      </w:r>
    </w:p>
    <w:p w:rsidR="004203A4" w:rsidRPr="000D3BF8" w:rsidRDefault="004203A4" w:rsidP="004203A4">
      <w:pPr>
        <w:rPr>
          <w:rFonts w:ascii="Arial" w:hAnsi="Arial" w:cs="Arial"/>
          <w:sz w:val="20"/>
          <w:szCs w:val="20"/>
        </w:rPr>
      </w:pPr>
      <w:r w:rsidRPr="000D3BF8">
        <w:rPr>
          <w:rFonts w:ascii="Arial" w:hAnsi="Arial" w:cs="Arial"/>
          <w:sz w:val="20"/>
          <w:szCs w:val="20"/>
        </w:rPr>
        <w:t xml:space="preserve">    Info (12900): SE I/O </w:t>
      </w:r>
      <w:proofErr w:type="spellStart"/>
      <w:r w:rsidRPr="000D3BF8">
        <w:rPr>
          <w:rFonts w:ascii="Arial" w:hAnsi="Arial" w:cs="Arial"/>
          <w:sz w:val="20"/>
          <w:szCs w:val="20"/>
        </w:rPr>
        <w:t>out_</w:t>
      </w:r>
      <w:proofErr w:type="gramStart"/>
      <w:r w:rsidRPr="000D3BF8">
        <w:rPr>
          <w:rFonts w:ascii="Arial" w:hAnsi="Arial" w:cs="Arial"/>
          <w:sz w:val="20"/>
          <w:szCs w:val="20"/>
        </w:rPr>
        <w:t>bus</w:t>
      </w:r>
      <w:proofErr w:type="spellEnd"/>
      <w:r w:rsidRPr="000D3BF8">
        <w:rPr>
          <w:rFonts w:ascii="Arial" w:hAnsi="Arial" w:cs="Arial"/>
          <w:sz w:val="20"/>
          <w:szCs w:val="20"/>
        </w:rPr>
        <w:t>[</w:t>
      </w:r>
      <w:proofErr w:type="gramEnd"/>
      <w:r w:rsidRPr="000D3BF8">
        <w:rPr>
          <w:rFonts w:ascii="Arial" w:hAnsi="Arial" w:cs="Arial"/>
          <w:sz w:val="20"/>
          <w:szCs w:val="20"/>
        </w:rPr>
        <w:t>11] contributed to 263% of crosstalk</w:t>
      </w:r>
    </w:p>
    <w:p w:rsidR="004203A4" w:rsidRPr="000D3BF8" w:rsidRDefault="004203A4" w:rsidP="004203A4">
      <w:pPr>
        <w:rPr>
          <w:rFonts w:ascii="Arial" w:hAnsi="Arial" w:cs="Arial"/>
          <w:sz w:val="20"/>
          <w:szCs w:val="20"/>
        </w:rPr>
      </w:pPr>
      <w:r w:rsidRPr="000D3BF8">
        <w:rPr>
          <w:rFonts w:ascii="Arial" w:hAnsi="Arial" w:cs="Arial"/>
          <w:sz w:val="20"/>
          <w:szCs w:val="20"/>
        </w:rPr>
        <w:t xml:space="preserve">    Info (12900): SE I/O </w:t>
      </w:r>
      <w:proofErr w:type="spellStart"/>
      <w:r w:rsidRPr="000D3BF8">
        <w:rPr>
          <w:rFonts w:ascii="Arial" w:hAnsi="Arial" w:cs="Arial"/>
          <w:sz w:val="20"/>
          <w:szCs w:val="20"/>
        </w:rPr>
        <w:t>out_</w:t>
      </w:r>
      <w:proofErr w:type="gramStart"/>
      <w:r w:rsidRPr="000D3BF8">
        <w:rPr>
          <w:rFonts w:ascii="Arial" w:hAnsi="Arial" w:cs="Arial"/>
          <w:sz w:val="20"/>
          <w:szCs w:val="20"/>
        </w:rPr>
        <w:t>bus</w:t>
      </w:r>
      <w:proofErr w:type="spellEnd"/>
      <w:r w:rsidRPr="000D3BF8">
        <w:rPr>
          <w:rFonts w:ascii="Arial" w:hAnsi="Arial" w:cs="Arial"/>
          <w:sz w:val="20"/>
          <w:szCs w:val="20"/>
        </w:rPr>
        <w:t>[</w:t>
      </w:r>
      <w:proofErr w:type="gramEnd"/>
      <w:r w:rsidRPr="000D3BF8">
        <w:rPr>
          <w:rFonts w:ascii="Arial" w:hAnsi="Arial" w:cs="Arial"/>
          <w:sz w:val="20"/>
          <w:szCs w:val="20"/>
        </w:rPr>
        <w:t>7] contributed to 20% of crosstalk</w:t>
      </w:r>
    </w:p>
    <w:p w:rsidR="004203A4" w:rsidRPr="000D3BF8" w:rsidRDefault="004203A4" w:rsidP="004203A4">
      <w:pPr>
        <w:rPr>
          <w:rFonts w:ascii="Arial" w:hAnsi="Arial" w:cs="Arial"/>
          <w:sz w:val="20"/>
          <w:szCs w:val="20"/>
        </w:rPr>
      </w:pPr>
      <w:r w:rsidRPr="000D3BF8">
        <w:rPr>
          <w:rFonts w:ascii="Arial" w:hAnsi="Arial" w:cs="Arial"/>
          <w:sz w:val="20"/>
          <w:szCs w:val="20"/>
        </w:rPr>
        <w:t xml:space="preserve">    Info (12900): SE I/O </w:t>
      </w:r>
      <w:proofErr w:type="spellStart"/>
      <w:r w:rsidRPr="000D3BF8">
        <w:rPr>
          <w:rFonts w:ascii="Arial" w:hAnsi="Arial" w:cs="Arial"/>
          <w:sz w:val="20"/>
          <w:szCs w:val="20"/>
        </w:rPr>
        <w:t>out_</w:t>
      </w:r>
      <w:proofErr w:type="gramStart"/>
      <w:r w:rsidRPr="000D3BF8">
        <w:rPr>
          <w:rFonts w:ascii="Arial" w:hAnsi="Arial" w:cs="Arial"/>
          <w:sz w:val="20"/>
          <w:szCs w:val="20"/>
        </w:rPr>
        <w:t>bus</w:t>
      </w:r>
      <w:proofErr w:type="spellEnd"/>
      <w:r w:rsidRPr="000D3BF8">
        <w:rPr>
          <w:rFonts w:ascii="Arial" w:hAnsi="Arial" w:cs="Arial"/>
          <w:sz w:val="20"/>
          <w:szCs w:val="20"/>
        </w:rPr>
        <w:t>[</w:t>
      </w:r>
      <w:proofErr w:type="gramEnd"/>
      <w:r w:rsidRPr="000D3BF8">
        <w:rPr>
          <w:rFonts w:ascii="Arial" w:hAnsi="Arial" w:cs="Arial"/>
          <w:sz w:val="20"/>
          <w:szCs w:val="20"/>
        </w:rPr>
        <w:t>3] contributed to 71% of crosstalk</w:t>
      </w:r>
    </w:p>
    <w:p w:rsidR="00CF4D6A" w:rsidRPr="000D3BF8" w:rsidRDefault="00A02A07" w:rsidP="004203A4">
      <w:pPr>
        <w:rPr>
          <w:rFonts w:ascii="Arial" w:hAnsi="Arial" w:cs="Arial"/>
          <w:sz w:val="20"/>
          <w:szCs w:val="20"/>
        </w:rPr>
      </w:pPr>
      <w:r>
        <w:rPr>
          <w:rFonts w:ascii="Arial" w:hAnsi="Arial" w:cs="Arial"/>
          <w:sz w:val="20"/>
          <w:szCs w:val="20"/>
        </w:rPr>
        <w:t xml:space="preserve">To reduce the </w:t>
      </w:r>
      <w:r w:rsidR="00CF4D6A" w:rsidRPr="000D3BF8">
        <w:rPr>
          <w:rFonts w:ascii="Arial" w:hAnsi="Arial" w:cs="Arial"/>
          <w:sz w:val="20"/>
          <w:szCs w:val="20"/>
        </w:rPr>
        <w:t>% of crosstalk</w:t>
      </w:r>
      <w:r>
        <w:rPr>
          <w:rFonts w:ascii="Arial" w:hAnsi="Arial" w:cs="Arial"/>
          <w:sz w:val="20"/>
          <w:szCs w:val="20"/>
        </w:rPr>
        <w:t xml:space="preserve"> </w:t>
      </w:r>
      <w:r w:rsidR="00810A89">
        <w:rPr>
          <w:rFonts w:ascii="Arial" w:hAnsi="Arial" w:cs="Arial"/>
          <w:sz w:val="20"/>
          <w:szCs w:val="20"/>
        </w:rPr>
        <w:t>to a value within</w:t>
      </w:r>
      <w:r>
        <w:rPr>
          <w:rFonts w:ascii="Arial" w:hAnsi="Arial" w:cs="Arial"/>
          <w:sz w:val="20"/>
          <w:szCs w:val="20"/>
        </w:rPr>
        <w:t xml:space="preserve"> the </w:t>
      </w:r>
      <w:r w:rsidR="00810A89">
        <w:rPr>
          <w:rFonts w:ascii="Arial" w:hAnsi="Arial" w:cs="Arial"/>
          <w:sz w:val="20"/>
          <w:szCs w:val="20"/>
        </w:rPr>
        <w:t>safe threshold</w:t>
      </w:r>
      <w:r>
        <w:rPr>
          <w:rFonts w:ascii="Arial" w:hAnsi="Arial" w:cs="Arial"/>
          <w:sz w:val="20"/>
          <w:szCs w:val="20"/>
        </w:rPr>
        <w:t xml:space="preserve"> of &lt; 100%</w:t>
      </w:r>
      <w:r w:rsidR="00CF4D6A" w:rsidRPr="000D3BF8">
        <w:rPr>
          <w:rFonts w:ascii="Arial" w:hAnsi="Arial" w:cs="Arial"/>
          <w:sz w:val="20"/>
          <w:szCs w:val="20"/>
        </w:rPr>
        <w:t xml:space="preserve">, follow the steps </w:t>
      </w:r>
      <w:proofErr w:type="gramStart"/>
      <w:r w:rsidR="00CF4D6A" w:rsidRPr="000D3BF8">
        <w:rPr>
          <w:rFonts w:ascii="Arial" w:hAnsi="Arial" w:cs="Arial"/>
          <w:sz w:val="20"/>
          <w:szCs w:val="20"/>
        </w:rPr>
        <w:t>below :</w:t>
      </w:r>
      <w:proofErr w:type="gramEnd"/>
      <w:r w:rsidR="00CF4D6A" w:rsidRPr="000D3BF8">
        <w:rPr>
          <w:rFonts w:ascii="Arial" w:hAnsi="Arial" w:cs="Arial"/>
          <w:sz w:val="20"/>
          <w:szCs w:val="20"/>
        </w:rPr>
        <w:t xml:space="preserve"> </w:t>
      </w:r>
    </w:p>
    <w:p w:rsidR="00CD17A2" w:rsidRPr="000D3BF8" w:rsidRDefault="007D2E4F" w:rsidP="00B811E8">
      <w:pPr>
        <w:pStyle w:val="ListParagraph"/>
        <w:numPr>
          <w:ilvl w:val="0"/>
          <w:numId w:val="2"/>
        </w:numPr>
        <w:rPr>
          <w:rFonts w:ascii="Arial" w:hAnsi="Arial" w:cs="Arial"/>
          <w:sz w:val="20"/>
          <w:szCs w:val="20"/>
        </w:rPr>
      </w:pPr>
      <w:r w:rsidRPr="000D3BF8">
        <w:rPr>
          <w:rFonts w:ascii="Arial" w:hAnsi="Arial" w:cs="Arial"/>
          <w:sz w:val="20"/>
          <w:szCs w:val="20"/>
        </w:rPr>
        <w:t xml:space="preserve">Download the </w:t>
      </w:r>
      <w:hyperlink r:id="rId7" w:history="1">
        <w:r w:rsidRPr="000D3BF8">
          <w:rPr>
            <w:rStyle w:val="Hyperlink"/>
            <w:rFonts w:ascii="Arial" w:hAnsi="Arial" w:cs="Arial"/>
            <w:i/>
            <w:sz w:val="20"/>
            <w:szCs w:val="20"/>
          </w:rPr>
          <w:t>Cyclone V differential pad pla</w:t>
        </w:r>
        <w:r w:rsidRPr="000D3BF8">
          <w:rPr>
            <w:rStyle w:val="Hyperlink"/>
            <w:rFonts w:ascii="Arial" w:hAnsi="Arial" w:cs="Arial"/>
            <w:i/>
            <w:sz w:val="20"/>
            <w:szCs w:val="20"/>
          </w:rPr>
          <w:t>c</w:t>
        </w:r>
        <w:r w:rsidRPr="000D3BF8">
          <w:rPr>
            <w:rStyle w:val="Hyperlink"/>
            <w:rFonts w:ascii="Arial" w:hAnsi="Arial" w:cs="Arial"/>
            <w:i/>
            <w:sz w:val="20"/>
            <w:szCs w:val="20"/>
          </w:rPr>
          <w:t>ement rule and pad mapping files</w:t>
        </w:r>
        <w:r w:rsidRPr="000D3BF8">
          <w:rPr>
            <w:rStyle w:val="Hyperlink"/>
            <w:rFonts w:ascii="Arial" w:hAnsi="Arial" w:cs="Arial"/>
            <w:sz w:val="20"/>
            <w:szCs w:val="20"/>
          </w:rPr>
          <w:t xml:space="preserve"> (.zip) </w:t>
        </w:r>
      </w:hyperlink>
      <w:r w:rsidRPr="000D3BF8">
        <w:rPr>
          <w:rFonts w:ascii="Arial" w:hAnsi="Arial" w:cs="Arial"/>
          <w:color w:val="000000"/>
          <w:sz w:val="20"/>
          <w:szCs w:val="20"/>
        </w:rPr>
        <w:t xml:space="preserve"> </w:t>
      </w:r>
      <w:r w:rsidRPr="000D3BF8">
        <w:rPr>
          <w:rFonts w:ascii="Arial" w:hAnsi="Arial" w:cs="Arial"/>
          <w:sz w:val="20"/>
          <w:szCs w:val="20"/>
        </w:rPr>
        <w:t xml:space="preserve">and locate </w:t>
      </w:r>
      <w:r w:rsidR="00CD17A2" w:rsidRPr="000D3BF8">
        <w:rPr>
          <w:rFonts w:ascii="Arial" w:hAnsi="Arial" w:cs="Arial"/>
          <w:sz w:val="20"/>
          <w:szCs w:val="20"/>
        </w:rPr>
        <w:t xml:space="preserve">the pad mapping </w:t>
      </w:r>
      <w:r w:rsidR="00A43660" w:rsidRPr="000D3BF8">
        <w:rPr>
          <w:rFonts w:ascii="Arial" w:hAnsi="Arial" w:cs="Arial"/>
          <w:sz w:val="20"/>
          <w:szCs w:val="20"/>
        </w:rPr>
        <w:t>spreadsheet</w:t>
      </w:r>
      <w:r w:rsidR="00EF348C" w:rsidRPr="000D3BF8">
        <w:rPr>
          <w:rFonts w:ascii="Arial" w:hAnsi="Arial" w:cs="Arial"/>
          <w:sz w:val="20"/>
          <w:szCs w:val="20"/>
        </w:rPr>
        <w:t xml:space="preserve"> </w:t>
      </w:r>
      <w:r w:rsidR="00CD17A2" w:rsidRPr="000D3BF8">
        <w:rPr>
          <w:rFonts w:ascii="Arial" w:hAnsi="Arial" w:cs="Arial"/>
          <w:sz w:val="20"/>
          <w:szCs w:val="20"/>
        </w:rPr>
        <w:t>which</w:t>
      </w:r>
      <w:r w:rsidR="00CF4D6A" w:rsidRPr="000D3BF8">
        <w:rPr>
          <w:rFonts w:ascii="Arial" w:hAnsi="Arial" w:cs="Arial"/>
          <w:sz w:val="20"/>
          <w:szCs w:val="20"/>
        </w:rPr>
        <w:t xml:space="preserve"> matches the</w:t>
      </w:r>
      <w:r w:rsidR="00CD17A2" w:rsidRPr="000D3BF8">
        <w:rPr>
          <w:rFonts w:ascii="Arial" w:hAnsi="Arial" w:cs="Arial"/>
          <w:sz w:val="20"/>
          <w:szCs w:val="20"/>
        </w:rPr>
        <w:t xml:space="preserve"> </w:t>
      </w:r>
      <w:r w:rsidR="00CF4D6A" w:rsidRPr="000D3BF8">
        <w:rPr>
          <w:rFonts w:ascii="Arial" w:hAnsi="Arial" w:cs="Arial"/>
          <w:sz w:val="20"/>
          <w:szCs w:val="20"/>
        </w:rPr>
        <w:t xml:space="preserve">Cyclone V device you are </w:t>
      </w:r>
      <w:r w:rsidR="00B811E8" w:rsidRPr="000D3BF8">
        <w:rPr>
          <w:rFonts w:ascii="Arial" w:hAnsi="Arial" w:cs="Arial"/>
          <w:sz w:val="20"/>
          <w:szCs w:val="20"/>
        </w:rPr>
        <w:t>targeting.</w:t>
      </w:r>
    </w:p>
    <w:p w:rsidR="00B811E8" w:rsidRPr="000D3BF8" w:rsidRDefault="00B811E8" w:rsidP="00B811E8">
      <w:pPr>
        <w:pStyle w:val="ListParagraph"/>
        <w:rPr>
          <w:rFonts w:ascii="Arial" w:hAnsi="Arial" w:cs="Arial"/>
          <w:sz w:val="20"/>
          <w:szCs w:val="20"/>
        </w:rPr>
      </w:pPr>
    </w:p>
    <w:p w:rsidR="00B811E8" w:rsidRPr="000D3BF8" w:rsidRDefault="00A43660" w:rsidP="00B811E8">
      <w:pPr>
        <w:pStyle w:val="ListParagraph"/>
        <w:numPr>
          <w:ilvl w:val="0"/>
          <w:numId w:val="2"/>
        </w:numPr>
        <w:rPr>
          <w:rFonts w:ascii="Arial" w:hAnsi="Arial" w:cs="Arial"/>
          <w:sz w:val="20"/>
          <w:szCs w:val="20"/>
        </w:rPr>
      </w:pPr>
      <w:r w:rsidRPr="000D3BF8">
        <w:rPr>
          <w:rFonts w:ascii="Arial" w:hAnsi="Arial" w:cs="Arial"/>
          <w:sz w:val="20"/>
          <w:szCs w:val="20"/>
        </w:rPr>
        <w:t>Open up the spreadsheet</w:t>
      </w:r>
      <w:r w:rsidR="00CD17A2" w:rsidRPr="000D3BF8">
        <w:rPr>
          <w:rFonts w:ascii="Arial" w:hAnsi="Arial" w:cs="Arial"/>
          <w:sz w:val="20"/>
          <w:szCs w:val="20"/>
        </w:rPr>
        <w:t xml:space="preserve"> </w:t>
      </w:r>
      <w:r w:rsidR="00B811E8" w:rsidRPr="000D3BF8">
        <w:rPr>
          <w:rFonts w:ascii="Arial" w:hAnsi="Arial" w:cs="Arial"/>
          <w:sz w:val="20"/>
          <w:szCs w:val="20"/>
        </w:rPr>
        <w:t>and identify the violating</w:t>
      </w:r>
      <w:r w:rsidR="00EF348C" w:rsidRPr="000D3BF8">
        <w:rPr>
          <w:rFonts w:ascii="Arial" w:hAnsi="Arial" w:cs="Arial"/>
          <w:sz w:val="20"/>
          <w:szCs w:val="20"/>
        </w:rPr>
        <w:t xml:space="preserve"> SE I/O pins</w:t>
      </w:r>
      <w:r w:rsidR="00CD17A2" w:rsidRPr="000D3BF8">
        <w:rPr>
          <w:rFonts w:ascii="Arial" w:hAnsi="Arial" w:cs="Arial"/>
          <w:sz w:val="20"/>
          <w:szCs w:val="20"/>
        </w:rPr>
        <w:t xml:space="preserve"> and the</w:t>
      </w:r>
      <w:r w:rsidR="00B811E8" w:rsidRPr="000D3BF8">
        <w:rPr>
          <w:rFonts w:ascii="Arial" w:hAnsi="Arial" w:cs="Arial"/>
          <w:sz w:val="20"/>
          <w:szCs w:val="20"/>
        </w:rPr>
        <w:t xml:space="preserve"> respective</w:t>
      </w:r>
      <w:r w:rsidR="00CD17A2" w:rsidRPr="000D3BF8">
        <w:rPr>
          <w:rFonts w:ascii="Arial" w:hAnsi="Arial" w:cs="Arial"/>
          <w:sz w:val="20"/>
          <w:szCs w:val="20"/>
        </w:rPr>
        <w:t xml:space="preserve"> </w:t>
      </w:r>
      <w:r w:rsidR="001E4209">
        <w:rPr>
          <w:rFonts w:ascii="Arial" w:hAnsi="Arial" w:cs="Arial"/>
          <w:sz w:val="20"/>
          <w:szCs w:val="20"/>
        </w:rPr>
        <w:t>differential</w:t>
      </w:r>
      <w:r w:rsidR="00EF348C" w:rsidRPr="000D3BF8">
        <w:rPr>
          <w:rFonts w:ascii="Arial" w:hAnsi="Arial" w:cs="Arial"/>
          <w:sz w:val="20"/>
          <w:szCs w:val="20"/>
        </w:rPr>
        <w:t xml:space="preserve"> pin pair</w:t>
      </w:r>
      <w:r w:rsidR="00F331FF" w:rsidRPr="000D3BF8">
        <w:rPr>
          <w:rFonts w:ascii="Arial" w:hAnsi="Arial" w:cs="Arial"/>
          <w:sz w:val="20"/>
          <w:szCs w:val="20"/>
        </w:rPr>
        <w:t xml:space="preserve"> location</w:t>
      </w:r>
      <w:r w:rsidR="00EF348C" w:rsidRPr="000D3BF8">
        <w:rPr>
          <w:rFonts w:ascii="Arial" w:hAnsi="Arial" w:cs="Arial"/>
          <w:sz w:val="20"/>
          <w:szCs w:val="20"/>
        </w:rPr>
        <w:t>s.</w:t>
      </w:r>
      <w:r w:rsidR="00F331FF" w:rsidRPr="000D3BF8">
        <w:rPr>
          <w:rFonts w:ascii="Arial" w:hAnsi="Arial" w:cs="Arial"/>
          <w:sz w:val="20"/>
          <w:szCs w:val="20"/>
        </w:rPr>
        <w:t xml:space="preserve"> </w:t>
      </w:r>
    </w:p>
    <w:p w:rsidR="00B811E8" w:rsidRPr="000D3BF8" w:rsidRDefault="00B811E8" w:rsidP="00B811E8">
      <w:pPr>
        <w:pStyle w:val="ListParagraph"/>
        <w:rPr>
          <w:rFonts w:ascii="Arial" w:hAnsi="Arial" w:cs="Arial"/>
          <w:sz w:val="20"/>
          <w:szCs w:val="20"/>
        </w:rPr>
      </w:pPr>
    </w:p>
    <w:p w:rsidR="00E208B8" w:rsidRPr="000D3BF8" w:rsidRDefault="00E208B8" w:rsidP="00E208B8">
      <w:pPr>
        <w:pStyle w:val="ListParagraph"/>
        <w:numPr>
          <w:ilvl w:val="0"/>
          <w:numId w:val="3"/>
        </w:numPr>
        <w:rPr>
          <w:rFonts w:ascii="Arial" w:hAnsi="Arial" w:cs="Arial"/>
          <w:sz w:val="20"/>
          <w:szCs w:val="20"/>
        </w:rPr>
      </w:pPr>
      <w:r w:rsidRPr="000D3BF8">
        <w:rPr>
          <w:rFonts w:ascii="Arial" w:hAnsi="Arial" w:cs="Arial"/>
          <w:sz w:val="20"/>
          <w:szCs w:val="20"/>
        </w:rPr>
        <w:t xml:space="preserve">Start with the violating SE I/O </w:t>
      </w:r>
      <w:r w:rsidR="00D317FF">
        <w:rPr>
          <w:rFonts w:ascii="Arial" w:hAnsi="Arial" w:cs="Arial"/>
          <w:sz w:val="20"/>
          <w:szCs w:val="20"/>
        </w:rPr>
        <w:t xml:space="preserve">pin </w:t>
      </w:r>
      <w:r w:rsidRPr="000D3BF8">
        <w:rPr>
          <w:rFonts w:ascii="Arial" w:hAnsi="Arial" w:cs="Arial"/>
          <w:sz w:val="20"/>
          <w:szCs w:val="20"/>
        </w:rPr>
        <w:t xml:space="preserve">which contributes the most % of crosstalk.  </w:t>
      </w:r>
      <w:r w:rsidR="00B811E8" w:rsidRPr="000D3BF8">
        <w:rPr>
          <w:rFonts w:ascii="Arial" w:hAnsi="Arial" w:cs="Arial"/>
          <w:sz w:val="20"/>
          <w:szCs w:val="20"/>
        </w:rPr>
        <w:t>Reassign or move the violating</w:t>
      </w:r>
      <w:r w:rsidR="00F331FF" w:rsidRPr="000D3BF8">
        <w:rPr>
          <w:rFonts w:ascii="Arial" w:hAnsi="Arial" w:cs="Arial"/>
          <w:sz w:val="20"/>
          <w:szCs w:val="20"/>
        </w:rPr>
        <w:t xml:space="preserve"> SE I/O pin</w:t>
      </w:r>
      <w:r w:rsidRPr="000D3BF8">
        <w:rPr>
          <w:rFonts w:ascii="Arial" w:hAnsi="Arial" w:cs="Arial"/>
          <w:sz w:val="20"/>
          <w:szCs w:val="20"/>
        </w:rPr>
        <w:t xml:space="preserve"> </w:t>
      </w:r>
      <w:r w:rsidR="00F331FF" w:rsidRPr="000D3BF8">
        <w:rPr>
          <w:rFonts w:ascii="Arial" w:hAnsi="Arial" w:cs="Arial"/>
          <w:sz w:val="20"/>
          <w:szCs w:val="20"/>
        </w:rPr>
        <w:t xml:space="preserve">away from the </w:t>
      </w:r>
      <w:r w:rsidR="001E4209">
        <w:rPr>
          <w:rFonts w:ascii="Arial" w:hAnsi="Arial" w:cs="Arial"/>
          <w:sz w:val="20"/>
          <w:szCs w:val="20"/>
        </w:rPr>
        <w:t>differential</w:t>
      </w:r>
      <w:r w:rsidR="00F331FF" w:rsidRPr="000D3BF8">
        <w:rPr>
          <w:rFonts w:ascii="Arial" w:hAnsi="Arial" w:cs="Arial"/>
          <w:sz w:val="20"/>
          <w:szCs w:val="20"/>
        </w:rPr>
        <w:t xml:space="preserve"> pins as shown in </w:t>
      </w:r>
      <w:r w:rsidR="00D317FF">
        <w:rPr>
          <w:rFonts w:ascii="Arial" w:hAnsi="Arial" w:cs="Arial"/>
          <w:sz w:val="20"/>
          <w:szCs w:val="20"/>
        </w:rPr>
        <w:t>Figure 2-1</w:t>
      </w:r>
      <w:r w:rsidR="00F331FF" w:rsidRPr="000D3BF8">
        <w:rPr>
          <w:rFonts w:ascii="Arial" w:hAnsi="Arial" w:cs="Arial"/>
          <w:sz w:val="20"/>
          <w:szCs w:val="20"/>
        </w:rPr>
        <w:t xml:space="preserve"> below. </w:t>
      </w:r>
      <w:r w:rsidRPr="000D3BF8">
        <w:rPr>
          <w:rFonts w:ascii="Arial" w:hAnsi="Arial" w:cs="Arial"/>
          <w:sz w:val="20"/>
          <w:szCs w:val="20"/>
        </w:rPr>
        <w:t xml:space="preserve"> It is recommended to move the</w:t>
      </w:r>
      <w:r w:rsidR="00D317FF">
        <w:rPr>
          <w:rFonts w:ascii="Arial" w:hAnsi="Arial" w:cs="Arial"/>
          <w:sz w:val="20"/>
          <w:szCs w:val="20"/>
        </w:rPr>
        <w:t xml:space="preserve"> violating SE I/O pin at least </w:t>
      </w:r>
      <w:r w:rsidRPr="000D3BF8">
        <w:rPr>
          <w:rFonts w:ascii="Arial" w:hAnsi="Arial" w:cs="Arial"/>
          <w:sz w:val="20"/>
          <w:szCs w:val="20"/>
        </w:rPr>
        <w:t>three to fo</w:t>
      </w:r>
      <w:r w:rsidR="00D317FF">
        <w:rPr>
          <w:rFonts w:ascii="Arial" w:hAnsi="Arial" w:cs="Arial"/>
          <w:sz w:val="20"/>
          <w:szCs w:val="20"/>
        </w:rPr>
        <w:t xml:space="preserve">ur pads away from the </w:t>
      </w:r>
      <w:r w:rsidR="001E4209">
        <w:rPr>
          <w:rFonts w:ascii="Arial" w:hAnsi="Arial" w:cs="Arial"/>
          <w:sz w:val="20"/>
          <w:szCs w:val="20"/>
        </w:rPr>
        <w:t>differential</w:t>
      </w:r>
      <w:r w:rsidR="00D317FF">
        <w:rPr>
          <w:rFonts w:ascii="Arial" w:hAnsi="Arial" w:cs="Arial"/>
          <w:sz w:val="20"/>
          <w:szCs w:val="20"/>
        </w:rPr>
        <w:t xml:space="preserve"> I/O pins.</w:t>
      </w:r>
    </w:p>
    <w:p w:rsidR="00CD17A2" w:rsidRPr="000D3BF8" w:rsidRDefault="00CD17A2" w:rsidP="00E208B8">
      <w:pPr>
        <w:pStyle w:val="ListParagraph"/>
        <w:rPr>
          <w:rFonts w:ascii="Arial" w:hAnsi="Arial" w:cs="Arial"/>
          <w:sz w:val="20"/>
          <w:szCs w:val="20"/>
        </w:rPr>
      </w:pPr>
    </w:p>
    <w:p w:rsidR="007961A4" w:rsidRPr="000D3BF8" w:rsidRDefault="007961A4" w:rsidP="00B811E8">
      <w:pPr>
        <w:ind w:firstLine="720"/>
        <w:rPr>
          <w:rFonts w:ascii="Arial" w:hAnsi="Arial" w:cs="Arial"/>
          <w:sz w:val="20"/>
          <w:szCs w:val="20"/>
        </w:rPr>
      </w:pPr>
      <w:r w:rsidRPr="000D3BF8">
        <w:rPr>
          <w:rFonts w:ascii="Arial" w:hAnsi="Arial" w:cs="Arial"/>
          <w:sz w:val="20"/>
          <w:szCs w:val="20"/>
        </w:rPr>
        <w:t xml:space="preserve">For example: </w:t>
      </w:r>
    </w:p>
    <w:p w:rsidR="007961A4" w:rsidRPr="000D3BF8" w:rsidRDefault="007961A4" w:rsidP="00B811E8">
      <w:pPr>
        <w:ind w:left="720"/>
        <w:rPr>
          <w:rFonts w:ascii="Arial" w:hAnsi="Arial" w:cs="Arial"/>
          <w:sz w:val="20"/>
          <w:szCs w:val="20"/>
        </w:rPr>
      </w:pPr>
      <w:r w:rsidRPr="000D3BF8">
        <w:rPr>
          <w:rFonts w:ascii="Arial" w:hAnsi="Arial" w:cs="Arial"/>
          <w:sz w:val="20"/>
          <w:szCs w:val="20"/>
        </w:rPr>
        <w:t xml:space="preserve">The D6 and C6 pins are </w:t>
      </w:r>
      <w:r w:rsidR="001E4209">
        <w:rPr>
          <w:rFonts w:ascii="Arial" w:hAnsi="Arial" w:cs="Arial"/>
          <w:sz w:val="20"/>
          <w:szCs w:val="20"/>
        </w:rPr>
        <w:t>differential</w:t>
      </w:r>
      <w:r w:rsidRPr="000D3BF8">
        <w:rPr>
          <w:rFonts w:ascii="Arial" w:hAnsi="Arial" w:cs="Arial"/>
          <w:sz w:val="20"/>
          <w:szCs w:val="20"/>
        </w:rPr>
        <w:t xml:space="preserve"> pins and </w:t>
      </w:r>
      <w:r w:rsidR="00286A6E" w:rsidRPr="000D3BF8">
        <w:rPr>
          <w:rFonts w:ascii="Arial" w:hAnsi="Arial" w:cs="Arial"/>
          <w:sz w:val="20"/>
          <w:szCs w:val="20"/>
        </w:rPr>
        <w:t xml:space="preserve">D7 </w:t>
      </w:r>
      <w:r w:rsidRPr="000D3BF8">
        <w:rPr>
          <w:rFonts w:ascii="Arial" w:hAnsi="Arial" w:cs="Arial"/>
          <w:sz w:val="20"/>
          <w:szCs w:val="20"/>
        </w:rPr>
        <w:t xml:space="preserve">is the violating SE I/O pin. </w:t>
      </w:r>
      <w:r w:rsidR="00B811E8" w:rsidRPr="000D3BF8">
        <w:rPr>
          <w:rFonts w:ascii="Arial" w:hAnsi="Arial" w:cs="Arial"/>
          <w:sz w:val="20"/>
          <w:szCs w:val="20"/>
        </w:rPr>
        <w:t>You</w:t>
      </w:r>
      <w:r w:rsidRPr="000D3BF8">
        <w:rPr>
          <w:rFonts w:ascii="Arial" w:hAnsi="Arial" w:cs="Arial"/>
          <w:sz w:val="20"/>
          <w:szCs w:val="20"/>
        </w:rPr>
        <w:t xml:space="preserve"> can reassign the D7 SE I/O pin location to </w:t>
      </w:r>
      <w:r w:rsidR="00B811E8" w:rsidRPr="000D3BF8">
        <w:rPr>
          <w:rFonts w:ascii="Arial" w:hAnsi="Arial" w:cs="Arial"/>
          <w:sz w:val="20"/>
          <w:szCs w:val="20"/>
        </w:rPr>
        <w:t xml:space="preserve">another location away from </w:t>
      </w:r>
      <w:r w:rsidR="001E4209">
        <w:rPr>
          <w:rFonts w:ascii="Arial" w:hAnsi="Arial" w:cs="Arial"/>
          <w:sz w:val="20"/>
          <w:szCs w:val="20"/>
        </w:rPr>
        <w:t>differential</w:t>
      </w:r>
      <w:r w:rsidR="00B811E8" w:rsidRPr="000D3BF8">
        <w:rPr>
          <w:rFonts w:ascii="Arial" w:hAnsi="Arial" w:cs="Arial"/>
          <w:sz w:val="20"/>
          <w:szCs w:val="20"/>
        </w:rPr>
        <w:t xml:space="preserve"> pin</w:t>
      </w:r>
      <w:r w:rsidRPr="000D3BF8">
        <w:rPr>
          <w:rFonts w:ascii="Arial" w:hAnsi="Arial" w:cs="Arial"/>
          <w:sz w:val="20"/>
          <w:szCs w:val="20"/>
        </w:rPr>
        <w:t xml:space="preserve"> location. For </w:t>
      </w:r>
      <w:r w:rsidR="00D317FF">
        <w:rPr>
          <w:rFonts w:ascii="Arial" w:hAnsi="Arial" w:cs="Arial"/>
          <w:sz w:val="20"/>
          <w:szCs w:val="20"/>
        </w:rPr>
        <w:t>example,</w:t>
      </w:r>
      <w:r w:rsidRPr="000D3BF8">
        <w:rPr>
          <w:rFonts w:ascii="Arial" w:hAnsi="Arial" w:cs="Arial"/>
          <w:sz w:val="20"/>
          <w:szCs w:val="20"/>
        </w:rPr>
        <w:t xml:space="preserve"> move the D7 SE I/O pin location to </w:t>
      </w:r>
      <w:r w:rsidR="008F55FA" w:rsidRPr="000D3BF8">
        <w:rPr>
          <w:rFonts w:ascii="Arial" w:hAnsi="Arial" w:cs="Arial"/>
          <w:sz w:val="20"/>
          <w:szCs w:val="20"/>
        </w:rPr>
        <w:t>G6</w:t>
      </w:r>
      <w:r w:rsidRPr="000D3BF8">
        <w:rPr>
          <w:rFonts w:ascii="Arial" w:hAnsi="Arial" w:cs="Arial"/>
          <w:sz w:val="20"/>
          <w:szCs w:val="20"/>
        </w:rPr>
        <w:t xml:space="preserve">. </w:t>
      </w:r>
    </w:p>
    <w:p w:rsidR="00CD17A2" w:rsidRDefault="008F55FA">
      <w:r>
        <w:rPr>
          <w:noProof/>
          <w:lang w:val="en-GB" w:eastAsia="en-GB"/>
        </w:rPr>
        <w:lastRenderedPageBreak/>
        <w:drawing>
          <wp:inline distT="0" distB="0" distL="0" distR="0" wp14:anchorId="2B117EFA" wp14:editId="5940FA2F">
            <wp:extent cx="5934075" cy="393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933825"/>
                    </a:xfrm>
                    <a:prstGeom prst="rect">
                      <a:avLst/>
                    </a:prstGeom>
                    <a:noFill/>
                    <a:ln>
                      <a:noFill/>
                    </a:ln>
                  </pic:spPr>
                </pic:pic>
              </a:graphicData>
            </a:graphic>
          </wp:inline>
        </w:drawing>
      </w:r>
    </w:p>
    <w:p w:rsidR="00B811E8" w:rsidRPr="000D3BF8" w:rsidRDefault="00B811E8">
      <w:pPr>
        <w:rPr>
          <w:rFonts w:ascii="Arial" w:hAnsi="Arial" w:cs="Arial"/>
          <w:sz w:val="20"/>
          <w:szCs w:val="20"/>
        </w:rPr>
      </w:pPr>
      <w:proofErr w:type="gramStart"/>
      <w:r w:rsidRPr="000D3BF8">
        <w:rPr>
          <w:rFonts w:ascii="Arial" w:hAnsi="Arial" w:cs="Arial"/>
          <w:b/>
          <w:bCs/>
          <w:sz w:val="20"/>
          <w:szCs w:val="20"/>
        </w:rPr>
        <w:t xml:space="preserve">Figure </w:t>
      </w:r>
      <w:r w:rsidR="007D2E4F" w:rsidRPr="000D3BF8">
        <w:rPr>
          <w:rFonts w:ascii="Arial" w:hAnsi="Arial" w:cs="Arial"/>
          <w:b/>
          <w:bCs/>
          <w:sz w:val="20"/>
          <w:szCs w:val="20"/>
        </w:rPr>
        <w:t>2-</w:t>
      </w:r>
      <w:r w:rsidRPr="000D3BF8">
        <w:rPr>
          <w:rFonts w:ascii="Arial" w:hAnsi="Arial" w:cs="Arial"/>
          <w:b/>
          <w:bCs/>
          <w:sz w:val="20"/>
          <w:szCs w:val="20"/>
        </w:rPr>
        <w:t>1.</w:t>
      </w:r>
      <w:proofErr w:type="gramEnd"/>
      <w:r w:rsidRPr="000D3BF8">
        <w:rPr>
          <w:rFonts w:ascii="Arial" w:hAnsi="Arial" w:cs="Arial"/>
          <w:b/>
          <w:bCs/>
          <w:sz w:val="20"/>
          <w:szCs w:val="20"/>
        </w:rPr>
        <w:t xml:space="preserve"> </w:t>
      </w:r>
      <w:r w:rsidRPr="000D3BF8">
        <w:rPr>
          <w:rFonts w:ascii="Arial" w:hAnsi="Arial" w:cs="Arial"/>
          <w:sz w:val="20"/>
          <w:szCs w:val="20"/>
        </w:rPr>
        <w:t xml:space="preserve">Example of relocating a </w:t>
      </w:r>
      <w:r w:rsidR="00A43660" w:rsidRPr="000D3BF8">
        <w:rPr>
          <w:rFonts w:ascii="Arial" w:hAnsi="Arial" w:cs="Arial"/>
          <w:sz w:val="20"/>
          <w:szCs w:val="20"/>
        </w:rPr>
        <w:t>single</w:t>
      </w:r>
      <w:r w:rsidRPr="000D3BF8">
        <w:rPr>
          <w:rFonts w:ascii="Arial" w:hAnsi="Arial" w:cs="Arial"/>
          <w:sz w:val="20"/>
          <w:szCs w:val="20"/>
        </w:rPr>
        <w:t xml:space="preserve"> ended I/O to reduce % of crosstalk</w:t>
      </w:r>
      <w:r w:rsidR="001E4209">
        <w:rPr>
          <w:rFonts w:ascii="Arial" w:hAnsi="Arial" w:cs="Arial"/>
          <w:sz w:val="20"/>
          <w:szCs w:val="20"/>
        </w:rPr>
        <w:t xml:space="preserve"> on a </w:t>
      </w:r>
      <w:r w:rsidR="006019AA">
        <w:rPr>
          <w:rFonts w:ascii="Arial" w:hAnsi="Arial" w:cs="Arial"/>
          <w:sz w:val="20"/>
          <w:szCs w:val="20"/>
        </w:rPr>
        <w:t xml:space="preserve">differential </w:t>
      </w:r>
      <w:bookmarkStart w:id="0" w:name="_GoBack"/>
      <w:bookmarkEnd w:id="0"/>
      <w:r w:rsidR="00A43660" w:rsidRPr="000D3BF8">
        <w:rPr>
          <w:rFonts w:ascii="Arial" w:hAnsi="Arial" w:cs="Arial"/>
          <w:sz w:val="20"/>
          <w:szCs w:val="20"/>
        </w:rPr>
        <w:t>pin pair</w:t>
      </w:r>
    </w:p>
    <w:p w:rsidR="00E208B8" w:rsidRPr="000D3BF8" w:rsidRDefault="00B811E8" w:rsidP="001F5172">
      <w:pPr>
        <w:pStyle w:val="ListParagraph"/>
        <w:numPr>
          <w:ilvl w:val="0"/>
          <w:numId w:val="3"/>
        </w:numPr>
        <w:rPr>
          <w:rFonts w:ascii="Arial" w:hAnsi="Arial" w:cs="Arial"/>
          <w:sz w:val="20"/>
          <w:szCs w:val="20"/>
        </w:rPr>
      </w:pPr>
      <w:r w:rsidRPr="000D3BF8">
        <w:rPr>
          <w:rFonts w:ascii="Arial" w:hAnsi="Arial" w:cs="Arial"/>
          <w:sz w:val="20"/>
          <w:szCs w:val="20"/>
        </w:rPr>
        <w:t>Recompile the design</w:t>
      </w:r>
      <w:r w:rsidR="00F331FF" w:rsidRPr="000D3BF8">
        <w:rPr>
          <w:rFonts w:ascii="Arial" w:hAnsi="Arial" w:cs="Arial"/>
          <w:sz w:val="20"/>
          <w:szCs w:val="20"/>
        </w:rPr>
        <w:t xml:space="preserve"> af</w:t>
      </w:r>
      <w:r w:rsidR="001F5172" w:rsidRPr="000D3BF8">
        <w:rPr>
          <w:rFonts w:ascii="Arial" w:hAnsi="Arial" w:cs="Arial"/>
          <w:sz w:val="20"/>
          <w:szCs w:val="20"/>
        </w:rPr>
        <w:t xml:space="preserve">ter reassigning or moving the </w:t>
      </w:r>
      <w:r w:rsidR="00F331FF" w:rsidRPr="000D3BF8">
        <w:rPr>
          <w:rFonts w:ascii="Arial" w:hAnsi="Arial" w:cs="Arial"/>
          <w:sz w:val="20"/>
          <w:szCs w:val="20"/>
        </w:rPr>
        <w:t xml:space="preserve">violating SE I/O pins. </w:t>
      </w:r>
      <w:r w:rsidR="00E208B8" w:rsidRPr="000D3BF8">
        <w:rPr>
          <w:rFonts w:ascii="Arial" w:hAnsi="Arial" w:cs="Arial"/>
          <w:sz w:val="20"/>
          <w:szCs w:val="20"/>
        </w:rPr>
        <w:t xml:space="preserve">You will get no further warnings if the </w:t>
      </w:r>
      <w:proofErr w:type="gramStart"/>
      <w:r w:rsidR="001F5172" w:rsidRPr="000D3BF8">
        <w:rPr>
          <w:rFonts w:ascii="Arial" w:hAnsi="Arial" w:cs="Arial"/>
          <w:sz w:val="20"/>
          <w:szCs w:val="20"/>
        </w:rPr>
        <w:t>summed  %</w:t>
      </w:r>
      <w:proofErr w:type="gramEnd"/>
      <w:r w:rsidR="001F5172" w:rsidRPr="000D3BF8">
        <w:rPr>
          <w:rFonts w:ascii="Arial" w:hAnsi="Arial" w:cs="Arial"/>
          <w:sz w:val="20"/>
          <w:szCs w:val="20"/>
        </w:rPr>
        <w:t xml:space="preserve"> of the aggressors for a given victim is less than 100%.</w:t>
      </w:r>
    </w:p>
    <w:p w:rsidR="004203A4" w:rsidRPr="000D3BF8" w:rsidRDefault="00F331FF" w:rsidP="00B811E8">
      <w:pPr>
        <w:pStyle w:val="ListParagraph"/>
        <w:numPr>
          <w:ilvl w:val="0"/>
          <w:numId w:val="3"/>
        </w:numPr>
        <w:rPr>
          <w:rFonts w:ascii="Arial" w:hAnsi="Arial" w:cs="Arial"/>
          <w:sz w:val="20"/>
          <w:szCs w:val="20"/>
        </w:rPr>
      </w:pPr>
      <w:r w:rsidRPr="000D3BF8">
        <w:rPr>
          <w:rFonts w:ascii="Arial" w:hAnsi="Arial" w:cs="Arial"/>
          <w:sz w:val="20"/>
          <w:szCs w:val="20"/>
        </w:rPr>
        <w:t>For further details of the physic</w:t>
      </w:r>
      <w:r w:rsidR="004F5CA1">
        <w:rPr>
          <w:rFonts w:ascii="Arial" w:hAnsi="Arial" w:cs="Arial"/>
          <w:sz w:val="20"/>
          <w:szCs w:val="20"/>
        </w:rPr>
        <w:t>s</w:t>
      </w:r>
      <w:r w:rsidRPr="000D3BF8">
        <w:rPr>
          <w:rFonts w:ascii="Arial" w:hAnsi="Arial" w:cs="Arial"/>
          <w:sz w:val="20"/>
          <w:szCs w:val="20"/>
        </w:rPr>
        <w:t xml:space="preserve"> based rules please refer to the </w:t>
      </w:r>
      <w:hyperlink r:id="rId9" w:history="1">
        <w:r w:rsidRPr="004F5CA1">
          <w:rPr>
            <w:rStyle w:val="Hyperlink"/>
            <w:rFonts w:ascii="Arial" w:hAnsi="Arial" w:cs="Arial"/>
            <w:i/>
            <w:sz w:val="20"/>
            <w:szCs w:val="20"/>
          </w:rPr>
          <w:t>Cyclone V</w:t>
        </w:r>
        <w:r w:rsidR="007D2E4F" w:rsidRPr="004F5CA1">
          <w:rPr>
            <w:rStyle w:val="Hyperlink"/>
            <w:rFonts w:ascii="Arial" w:hAnsi="Arial" w:cs="Arial"/>
            <w:i/>
            <w:sz w:val="20"/>
            <w:szCs w:val="20"/>
          </w:rPr>
          <w:t xml:space="preserve"> Device </w:t>
        </w:r>
        <w:proofErr w:type="gramStart"/>
        <w:r w:rsidR="007D2E4F" w:rsidRPr="004F5CA1">
          <w:rPr>
            <w:rStyle w:val="Hyperlink"/>
            <w:rFonts w:ascii="Arial" w:hAnsi="Arial" w:cs="Arial"/>
            <w:i/>
            <w:sz w:val="20"/>
            <w:szCs w:val="20"/>
          </w:rPr>
          <w:t xml:space="preserve">Family </w:t>
        </w:r>
        <w:r w:rsidRPr="004F5CA1">
          <w:rPr>
            <w:rStyle w:val="Hyperlink"/>
            <w:rFonts w:ascii="Arial" w:hAnsi="Arial" w:cs="Arial"/>
            <w:i/>
            <w:sz w:val="20"/>
            <w:szCs w:val="20"/>
          </w:rPr>
          <w:t xml:space="preserve"> Pin</w:t>
        </w:r>
        <w:proofErr w:type="gramEnd"/>
        <w:r w:rsidRPr="004F5CA1">
          <w:rPr>
            <w:rStyle w:val="Hyperlink"/>
            <w:rFonts w:ascii="Arial" w:hAnsi="Arial" w:cs="Arial"/>
            <w:i/>
            <w:sz w:val="20"/>
            <w:szCs w:val="20"/>
          </w:rPr>
          <w:t xml:space="preserve"> Connec</w:t>
        </w:r>
        <w:r w:rsidR="00B811E8" w:rsidRPr="004F5CA1">
          <w:rPr>
            <w:rStyle w:val="Hyperlink"/>
            <w:rFonts w:ascii="Arial" w:hAnsi="Arial" w:cs="Arial"/>
            <w:i/>
            <w:sz w:val="20"/>
            <w:szCs w:val="20"/>
          </w:rPr>
          <w:t>tion Guideline</w:t>
        </w:r>
        <w:r w:rsidR="007D2E4F" w:rsidRPr="004F5CA1">
          <w:rPr>
            <w:rStyle w:val="Hyperlink"/>
            <w:rFonts w:ascii="Arial" w:hAnsi="Arial" w:cs="Arial"/>
            <w:i/>
            <w:sz w:val="20"/>
            <w:szCs w:val="20"/>
          </w:rPr>
          <w:t xml:space="preserve">s </w:t>
        </w:r>
        <w:r w:rsidR="007D2E4F" w:rsidRPr="004F5CA1">
          <w:rPr>
            <w:rStyle w:val="Hyperlink"/>
            <w:rFonts w:ascii="Arial" w:hAnsi="Arial" w:cs="Arial"/>
            <w:sz w:val="20"/>
            <w:szCs w:val="20"/>
          </w:rPr>
          <w:t>(PDF)</w:t>
        </w:r>
      </w:hyperlink>
      <w:r w:rsidR="004F5CA1" w:rsidRPr="004F5CA1">
        <w:rPr>
          <w:rFonts w:ascii="Arial" w:hAnsi="Arial" w:cs="Arial"/>
          <w:sz w:val="20"/>
          <w:szCs w:val="20"/>
        </w:rPr>
        <w:t xml:space="preserve"> (notes 11, 12, and 13).</w:t>
      </w:r>
      <w:r w:rsidR="007D2E4F" w:rsidRPr="004F5CA1">
        <w:rPr>
          <w:rFonts w:ascii="Arial" w:hAnsi="Arial" w:cs="Arial"/>
          <w:sz w:val="20"/>
          <w:szCs w:val="20"/>
        </w:rPr>
        <w:t xml:space="preserve"> </w:t>
      </w:r>
    </w:p>
    <w:p w:rsidR="00B811E8" w:rsidRPr="000D3BF8" w:rsidRDefault="00B811E8" w:rsidP="00B811E8">
      <w:pPr>
        <w:pStyle w:val="ListParagraph"/>
        <w:rPr>
          <w:rFonts w:ascii="Arial" w:hAnsi="Arial" w:cs="Arial"/>
          <w:b/>
          <w:sz w:val="20"/>
          <w:szCs w:val="20"/>
        </w:rPr>
      </w:pPr>
    </w:p>
    <w:p w:rsidR="00B811E8" w:rsidRPr="000D3BF8" w:rsidRDefault="007961A4" w:rsidP="00B811E8">
      <w:pPr>
        <w:pStyle w:val="ListParagraph"/>
        <w:numPr>
          <w:ilvl w:val="0"/>
          <w:numId w:val="1"/>
        </w:numPr>
        <w:rPr>
          <w:rFonts w:ascii="Arial" w:hAnsi="Arial" w:cs="Arial"/>
          <w:b/>
          <w:sz w:val="20"/>
          <w:szCs w:val="20"/>
        </w:rPr>
      </w:pPr>
      <w:r w:rsidRPr="000D3BF8">
        <w:rPr>
          <w:rFonts w:ascii="Arial" w:hAnsi="Arial" w:cs="Arial"/>
          <w:b/>
          <w:sz w:val="20"/>
          <w:szCs w:val="20"/>
        </w:rPr>
        <w:t>How to r</w:t>
      </w:r>
      <w:r w:rsidR="001E4209">
        <w:rPr>
          <w:rFonts w:ascii="Arial" w:hAnsi="Arial" w:cs="Arial"/>
          <w:b/>
          <w:sz w:val="20"/>
          <w:szCs w:val="20"/>
        </w:rPr>
        <w:t>educe the % of SSN towards differential</w:t>
      </w:r>
      <w:r w:rsidRPr="000D3BF8">
        <w:rPr>
          <w:rFonts w:ascii="Arial" w:hAnsi="Arial" w:cs="Arial"/>
          <w:b/>
          <w:sz w:val="20"/>
          <w:szCs w:val="20"/>
        </w:rPr>
        <w:t xml:space="preserve"> pins</w:t>
      </w:r>
    </w:p>
    <w:p w:rsidR="00B811E8" w:rsidRPr="000D3BF8" w:rsidRDefault="00B811E8" w:rsidP="00B811E8">
      <w:pPr>
        <w:rPr>
          <w:rFonts w:ascii="Arial" w:hAnsi="Arial" w:cs="Arial"/>
          <w:sz w:val="20"/>
          <w:szCs w:val="20"/>
        </w:rPr>
      </w:pPr>
      <w:r w:rsidRPr="000D3BF8">
        <w:rPr>
          <w:rFonts w:ascii="Arial" w:hAnsi="Arial" w:cs="Arial"/>
          <w:sz w:val="20"/>
          <w:szCs w:val="20"/>
        </w:rPr>
        <w:t xml:space="preserve">When a design containing </w:t>
      </w:r>
      <w:r w:rsidR="001E4209">
        <w:rPr>
          <w:rFonts w:ascii="Arial" w:hAnsi="Arial" w:cs="Arial"/>
          <w:sz w:val="20"/>
          <w:szCs w:val="20"/>
        </w:rPr>
        <w:t>differential</w:t>
      </w:r>
      <w:r w:rsidRPr="000D3BF8">
        <w:rPr>
          <w:rFonts w:ascii="Arial" w:hAnsi="Arial" w:cs="Arial"/>
          <w:sz w:val="20"/>
          <w:szCs w:val="20"/>
        </w:rPr>
        <w:t xml:space="preserve"> and single ended IO is compiled in </w:t>
      </w:r>
      <w:proofErr w:type="spellStart"/>
      <w:r w:rsidRPr="000D3BF8">
        <w:rPr>
          <w:rFonts w:ascii="Arial" w:hAnsi="Arial" w:cs="Arial"/>
          <w:sz w:val="20"/>
          <w:szCs w:val="20"/>
        </w:rPr>
        <w:t>Quartus</w:t>
      </w:r>
      <w:proofErr w:type="spellEnd"/>
      <w:r w:rsidRPr="000D3BF8">
        <w:rPr>
          <w:rFonts w:ascii="Arial" w:hAnsi="Arial" w:cs="Arial"/>
          <w:sz w:val="20"/>
          <w:szCs w:val="20"/>
        </w:rPr>
        <w:t xml:space="preserve"> II so</w:t>
      </w:r>
      <w:r w:rsidR="004F5CA1">
        <w:rPr>
          <w:rFonts w:ascii="Arial" w:hAnsi="Arial" w:cs="Arial"/>
          <w:sz w:val="20"/>
          <w:szCs w:val="20"/>
        </w:rPr>
        <w:t>f</w:t>
      </w:r>
      <w:r w:rsidRPr="000D3BF8">
        <w:rPr>
          <w:rFonts w:ascii="Arial" w:hAnsi="Arial" w:cs="Arial"/>
          <w:sz w:val="20"/>
          <w:szCs w:val="20"/>
        </w:rPr>
        <w:t xml:space="preserve">tware versions 13.1 or later, you may see a Critical Warning </w:t>
      </w:r>
      <w:r w:rsidR="00B64941" w:rsidRPr="000D3BF8">
        <w:rPr>
          <w:rFonts w:ascii="Arial" w:hAnsi="Arial" w:cs="Arial"/>
          <w:sz w:val="20"/>
          <w:szCs w:val="20"/>
        </w:rPr>
        <w:t xml:space="preserve">message such as the example </w:t>
      </w:r>
      <w:r w:rsidRPr="000D3BF8">
        <w:rPr>
          <w:rFonts w:ascii="Arial" w:hAnsi="Arial" w:cs="Arial"/>
          <w:sz w:val="20"/>
          <w:szCs w:val="20"/>
        </w:rPr>
        <w:t xml:space="preserve">shown below:  </w:t>
      </w:r>
    </w:p>
    <w:p w:rsidR="00D425E5" w:rsidRPr="000D3BF8" w:rsidRDefault="00D425E5" w:rsidP="00D425E5">
      <w:pPr>
        <w:spacing w:line="360" w:lineRule="auto"/>
        <w:rPr>
          <w:rFonts w:ascii="Arial" w:hAnsi="Arial" w:cs="Arial"/>
          <w:sz w:val="20"/>
          <w:szCs w:val="20"/>
        </w:rPr>
      </w:pPr>
      <w:r w:rsidRPr="000D3BF8">
        <w:rPr>
          <w:rFonts w:ascii="Arial" w:hAnsi="Arial" w:cs="Arial"/>
          <w:sz w:val="20"/>
          <w:szCs w:val="20"/>
        </w:rPr>
        <w:t xml:space="preserve">Critical Warning (12887): Too many 2.5-V SE IO in bank 8A with </w:t>
      </w:r>
      <w:r w:rsidR="001E4209">
        <w:rPr>
          <w:rFonts w:ascii="Arial" w:hAnsi="Arial" w:cs="Arial"/>
          <w:sz w:val="20"/>
          <w:szCs w:val="20"/>
        </w:rPr>
        <w:t>LVDS</w:t>
      </w:r>
      <w:r w:rsidRPr="000D3BF8">
        <w:rPr>
          <w:rFonts w:ascii="Arial" w:hAnsi="Arial" w:cs="Arial"/>
          <w:sz w:val="20"/>
          <w:szCs w:val="20"/>
        </w:rPr>
        <w:t xml:space="preserve"> RX pin </w:t>
      </w:r>
      <w:proofErr w:type="spellStart"/>
      <w:r w:rsidRPr="000D3BF8">
        <w:rPr>
          <w:rFonts w:ascii="Arial" w:hAnsi="Arial" w:cs="Arial"/>
          <w:sz w:val="20"/>
          <w:szCs w:val="20"/>
        </w:rPr>
        <w:t>in_</w:t>
      </w:r>
      <w:proofErr w:type="gramStart"/>
      <w:r w:rsidRPr="000D3BF8">
        <w:rPr>
          <w:rFonts w:ascii="Arial" w:hAnsi="Arial" w:cs="Arial"/>
          <w:sz w:val="20"/>
          <w:szCs w:val="20"/>
        </w:rPr>
        <w:t>bus</w:t>
      </w:r>
      <w:proofErr w:type="spellEnd"/>
      <w:r w:rsidRPr="000D3BF8">
        <w:rPr>
          <w:rFonts w:ascii="Arial" w:hAnsi="Arial" w:cs="Arial"/>
          <w:sz w:val="20"/>
          <w:szCs w:val="20"/>
        </w:rPr>
        <w:t>[</w:t>
      </w:r>
      <w:proofErr w:type="gramEnd"/>
      <w:r w:rsidRPr="000D3BF8">
        <w:rPr>
          <w:rFonts w:ascii="Arial" w:hAnsi="Arial" w:cs="Arial"/>
          <w:sz w:val="20"/>
          <w:szCs w:val="20"/>
        </w:rPr>
        <w:t>0]. Reduce the number of 2.5-V I/</w:t>
      </w:r>
      <w:proofErr w:type="spellStart"/>
      <w:r w:rsidRPr="000D3BF8">
        <w:rPr>
          <w:rFonts w:ascii="Arial" w:hAnsi="Arial" w:cs="Arial"/>
          <w:sz w:val="20"/>
          <w:szCs w:val="20"/>
        </w:rPr>
        <w:t>Os</w:t>
      </w:r>
      <w:proofErr w:type="spellEnd"/>
      <w:r w:rsidRPr="000D3BF8">
        <w:rPr>
          <w:rFonts w:ascii="Arial" w:hAnsi="Arial" w:cs="Arial"/>
          <w:sz w:val="20"/>
          <w:szCs w:val="20"/>
        </w:rPr>
        <w:t xml:space="preserve"> used and re-run the analysis again.  Please refer to the guideline from the Knowledge Base solution ID: rd10102013_979 and ensure the total % of SSN for the following SE I/O pins does not exceed 100%.</w:t>
      </w:r>
    </w:p>
    <w:p w:rsidR="004203A4" w:rsidRPr="000D3BF8" w:rsidRDefault="004203A4" w:rsidP="004203A4">
      <w:pPr>
        <w:rPr>
          <w:rFonts w:ascii="Arial" w:hAnsi="Arial" w:cs="Arial"/>
          <w:sz w:val="20"/>
          <w:szCs w:val="20"/>
        </w:rPr>
      </w:pPr>
      <w:r w:rsidRPr="000D3BF8">
        <w:rPr>
          <w:rFonts w:ascii="Arial" w:hAnsi="Arial" w:cs="Arial"/>
          <w:sz w:val="20"/>
          <w:szCs w:val="20"/>
        </w:rPr>
        <w:t xml:space="preserve">    Info (12899): SE I/O </w:t>
      </w:r>
      <w:proofErr w:type="spellStart"/>
      <w:r w:rsidRPr="000D3BF8">
        <w:rPr>
          <w:rFonts w:ascii="Arial" w:hAnsi="Arial" w:cs="Arial"/>
          <w:sz w:val="20"/>
          <w:szCs w:val="20"/>
        </w:rPr>
        <w:t>out_</w:t>
      </w:r>
      <w:proofErr w:type="gramStart"/>
      <w:r w:rsidRPr="000D3BF8">
        <w:rPr>
          <w:rFonts w:ascii="Arial" w:hAnsi="Arial" w:cs="Arial"/>
          <w:sz w:val="20"/>
          <w:szCs w:val="20"/>
        </w:rPr>
        <w:t>bus</w:t>
      </w:r>
      <w:proofErr w:type="spellEnd"/>
      <w:r w:rsidRPr="000D3BF8">
        <w:rPr>
          <w:rFonts w:ascii="Arial" w:hAnsi="Arial" w:cs="Arial"/>
          <w:sz w:val="20"/>
          <w:szCs w:val="20"/>
        </w:rPr>
        <w:t>[</w:t>
      </w:r>
      <w:proofErr w:type="gramEnd"/>
      <w:r w:rsidRPr="000D3BF8">
        <w:rPr>
          <w:rFonts w:ascii="Arial" w:hAnsi="Arial" w:cs="Arial"/>
          <w:sz w:val="20"/>
          <w:szCs w:val="20"/>
        </w:rPr>
        <w:t>12] contributed to 8% of the SSN</w:t>
      </w:r>
    </w:p>
    <w:p w:rsidR="004203A4" w:rsidRPr="000D3BF8" w:rsidRDefault="004203A4" w:rsidP="004203A4">
      <w:pPr>
        <w:rPr>
          <w:rFonts w:ascii="Arial" w:hAnsi="Arial" w:cs="Arial"/>
          <w:sz w:val="20"/>
          <w:szCs w:val="20"/>
        </w:rPr>
      </w:pPr>
      <w:r w:rsidRPr="000D3BF8">
        <w:rPr>
          <w:rFonts w:ascii="Arial" w:hAnsi="Arial" w:cs="Arial"/>
          <w:sz w:val="20"/>
          <w:szCs w:val="20"/>
        </w:rPr>
        <w:t xml:space="preserve">    Info (12899): SE I/O </w:t>
      </w:r>
      <w:proofErr w:type="spellStart"/>
      <w:r w:rsidRPr="000D3BF8">
        <w:rPr>
          <w:rFonts w:ascii="Arial" w:hAnsi="Arial" w:cs="Arial"/>
          <w:sz w:val="20"/>
          <w:szCs w:val="20"/>
        </w:rPr>
        <w:t>out_</w:t>
      </w:r>
      <w:proofErr w:type="gramStart"/>
      <w:r w:rsidRPr="000D3BF8">
        <w:rPr>
          <w:rFonts w:ascii="Arial" w:hAnsi="Arial" w:cs="Arial"/>
          <w:sz w:val="20"/>
          <w:szCs w:val="20"/>
        </w:rPr>
        <w:t>bus</w:t>
      </w:r>
      <w:proofErr w:type="spellEnd"/>
      <w:r w:rsidRPr="000D3BF8">
        <w:rPr>
          <w:rFonts w:ascii="Arial" w:hAnsi="Arial" w:cs="Arial"/>
          <w:sz w:val="20"/>
          <w:szCs w:val="20"/>
        </w:rPr>
        <w:t>[</w:t>
      </w:r>
      <w:proofErr w:type="gramEnd"/>
      <w:r w:rsidRPr="000D3BF8">
        <w:rPr>
          <w:rFonts w:ascii="Arial" w:hAnsi="Arial" w:cs="Arial"/>
          <w:sz w:val="20"/>
          <w:szCs w:val="20"/>
        </w:rPr>
        <w:t>11] contributed to 8% of the SSN</w:t>
      </w:r>
    </w:p>
    <w:p w:rsidR="004203A4" w:rsidRPr="000D3BF8" w:rsidRDefault="004203A4" w:rsidP="004203A4">
      <w:pPr>
        <w:rPr>
          <w:rFonts w:ascii="Arial" w:hAnsi="Arial" w:cs="Arial"/>
          <w:sz w:val="20"/>
          <w:szCs w:val="20"/>
        </w:rPr>
      </w:pPr>
      <w:r w:rsidRPr="000D3BF8">
        <w:rPr>
          <w:rFonts w:ascii="Arial" w:hAnsi="Arial" w:cs="Arial"/>
          <w:sz w:val="20"/>
          <w:szCs w:val="20"/>
        </w:rPr>
        <w:t xml:space="preserve">    Info (12899): SE I/O </w:t>
      </w:r>
      <w:proofErr w:type="spellStart"/>
      <w:r w:rsidRPr="000D3BF8">
        <w:rPr>
          <w:rFonts w:ascii="Arial" w:hAnsi="Arial" w:cs="Arial"/>
          <w:sz w:val="20"/>
          <w:szCs w:val="20"/>
        </w:rPr>
        <w:t>out_</w:t>
      </w:r>
      <w:proofErr w:type="gramStart"/>
      <w:r w:rsidRPr="000D3BF8">
        <w:rPr>
          <w:rFonts w:ascii="Arial" w:hAnsi="Arial" w:cs="Arial"/>
          <w:sz w:val="20"/>
          <w:szCs w:val="20"/>
        </w:rPr>
        <w:t>bus</w:t>
      </w:r>
      <w:proofErr w:type="spellEnd"/>
      <w:r w:rsidRPr="000D3BF8">
        <w:rPr>
          <w:rFonts w:ascii="Arial" w:hAnsi="Arial" w:cs="Arial"/>
          <w:sz w:val="20"/>
          <w:szCs w:val="20"/>
        </w:rPr>
        <w:t>[</w:t>
      </w:r>
      <w:proofErr w:type="gramEnd"/>
      <w:r w:rsidRPr="000D3BF8">
        <w:rPr>
          <w:rFonts w:ascii="Arial" w:hAnsi="Arial" w:cs="Arial"/>
          <w:sz w:val="20"/>
          <w:szCs w:val="20"/>
        </w:rPr>
        <w:t>10] contributed to 8% of the SSN</w:t>
      </w:r>
    </w:p>
    <w:p w:rsidR="004203A4" w:rsidRPr="000D3BF8" w:rsidRDefault="004203A4" w:rsidP="004203A4">
      <w:pPr>
        <w:rPr>
          <w:rFonts w:ascii="Arial" w:hAnsi="Arial" w:cs="Arial"/>
          <w:sz w:val="20"/>
          <w:szCs w:val="20"/>
        </w:rPr>
      </w:pPr>
      <w:r w:rsidRPr="000D3BF8">
        <w:rPr>
          <w:rFonts w:ascii="Arial" w:hAnsi="Arial" w:cs="Arial"/>
          <w:sz w:val="20"/>
          <w:szCs w:val="20"/>
        </w:rPr>
        <w:t xml:space="preserve">    Info (12899): SE I/O </w:t>
      </w:r>
      <w:proofErr w:type="spellStart"/>
      <w:r w:rsidRPr="000D3BF8">
        <w:rPr>
          <w:rFonts w:ascii="Arial" w:hAnsi="Arial" w:cs="Arial"/>
          <w:sz w:val="20"/>
          <w:szCs w:val="20"/>
        </w:rPr>
        <w:t>out_</w:t>
      </w:r>
      <w:proofErr w:type="gramStart"/>
      <w:r w:rsidRPr="000D3BF8">
        <w:rPr>
          <w:rFonts w:ascii="Arial" w:hAnsi="Arial" w:cs="Arial"/>
          <w:sz w:val="20"/>
          <w:szCs w:val="20"/>
        </w:rPr>
        <w:t>bus</w:t>
      </w:r>
      <w:proofErr w:type="spellEnd"/>
      <w:r w:rsidRPr="000D3BF8">
        <w:rPr>
          <w:rFonts w:ascii="Arial" w:hAnsi="Arial" w:cs="Arial"/>
          <w:sz w:val="20"/>
          <w:szCs w:val="20"/>
        </w:rPr>
        <w:t>[</w:t>
      </w:r>
      <w:proofErr w:type="gramEnd"/>
      <w:r w:rsidRPr="000D3BF8">
        <w:rPr>
          <w:rFonts w:ascii="Arial" w:hAnsi="Arial" w:cs="Arial"/>
          <w:sz w:val="20"/>
          <w:szCs w:val="20"/>
        </w:rPr>
        <w:t>9] contributed to 8% of the SSN</w:t>
      </w:r>
    </w:p>
    <w:p w:rsidR="004203A4" w:rsidRPr="000D3BF8" w:rsidRDefault="004203A4" w:rsidP="004203A4">
      <w:pPr>
        <w:rPr>
          <w:rFonts w:ascii="Arial" w:hAnsi="Arial" w:cs="Arial"/>
          <w:sz w:val="20"/>
          <w:szCs w:val="20"/>
        </w:rPr>
      </w:pPr>
      <w:r w:rsidRPr="000D3BF8">
        <w:rPr>
          <w:rFonts w:ascii="Arial" w:hAnsi="Arial" w:cs="Arial"/>
          <w:sz w:val="20"/>
          <w:szCs w:val="20"/>
        </w:rPr>
        <w:lastRenderedPageBreak/>
        <w:t xml:space="preserve">    Info (12899): SE I/O </w:t>
      </w:r>
      <w:proofErr w:type="spellStart"/>
      <w:r w:rsidRPr="000D3BF8">
        <w:rPr>
          <w:rFonts w:ascii="Arial" w:hAnsi="Arial" w:cs="Arial"/>
          <w:sz w:val="20"/>
          <w:szCs w:val="20"/>
        </w:rPr>
        <w:t>out_</w:t>
      </w:r>
      <w:proofErr w:type="gramStart"/>
      <w:r w:rsidRPr="000D3BF8">
        <w:rPr>
          <w:rFonts w:ascii="Arial" w:hAnsi="Arial" w:cs="Arial"/>
          <w:sz w:val="20"/>
          <w:szCs w:val="20"/>
        </w:rPr>
        <w:t>bus</w:t>
      </w:r>
      <w:proofErr w:type="spellEnd"/>
      <w:r w:rsidRPr="000D3BF8">
        <w:rPr>
          <w:rFonts w:ascii="Arial" w:hAnsi="Arial" w:cs="Arial"/>
          <w:sz w:val="20"/>
          <w:szCs w:val="20"/>
        </w:rPr>
        <w:t>[</w:t>
      </w:r>
      <w:proofErr w:type="gramEnd"/>
      <w:r w:rsidRPr="000D3BF8">
        <w:rPr>
          <w:rFonts w:ascii="Arial" w:hAnsi="Arial" w:cs="Arial"/>
          <w:sz w:val="20"/>
          <w:szCs w:val="20"/>
        </w:rPr>
        <w:t>8] contributed to 8% of the SSN</w:t>
      </w:r>
    </w:p>
    <w:p w:rsidR="001F5172" w:rsidRPr="000D3BF8" w:rsidRDefault="001F5172" w:rsidP="004203A4">
      <w:pPr>
        <w:rPr>
          <w:rFonts w:ascii="Arial" w:hAnsi="Arial" w:cs="Arial"/>
          <w:sz w:val="20"/>
          <w:szCs w:val="20"/>
        </w:rPr>
      </w:pPr>
      <w:r w:rsidRPr="000D3BF8">
        <w:rPr>
          <w:rFonts w:ascii="Arial" w:hAnsi="Arial" w:cs="Arial"/>
          <w:sz w:val="20"/>
          <w:szCs w:val="20"/>
        </w:rPr>
        <w:t>&lt;TRUNCATED&gt;</w:t>
      </w:r>
    </w:p>
    <w:p w:rsidR="001F5172" w:rsidRPr="000D3BF8" w:rsidRDefault="001F5172" w:rsidP="004203A4">
      <w:pPr>
        <w:rPr>
          <w:rFonts w:ascii="Arial" w:hAnsi="Arial" w:cs="Arial"/>
          <w:sz w:val="20"/>
          <w:szCs w:val="20"/>
        </w:rPr>
      </w:pPr>
    </w:p>
    <w:p w:rsidR="00A02A07" w:rsidRPr="00A02A07" w:rsidRDefault="00A02A07" w:rsidP="00A02A07">
      <w:pPr>
        <w:rPr>
          <w:rFonts w:ascii="Arial" w:hAnsi="Arial" w:cs="Arial"/>
          <w:sz w:val="20"/>
          <w:szCs w:val="20"/>
        </w:rPr>
      </w:pPr>
      <w:r w:rsidRPr="00A02A07">
        <w:rPr>
          <w:rFonts w:ascii="Arial" w:hAnsi="Arial" w:cs="Arial"/>
          <w:sz w:val="20"/>
          <w:szCs w:val="20"/>
        </w:rPr>
        <w:t xml:space="preserve">To reduce the </w:t>
      </w:r>
      <w:r>
        <w:rPr>
          <w:rFonts w:ascii="Arial" w:hAnsi="Arial" w:cs="Arial"/>
          <w:sz w:val="20"/>
          <w:szCs w:val="20"/>
        </w:rPr>
        <w:t>% of SSN</w:t>
      </w:r>
      <w:r w:rsidRPr="00A02A07">
        <w:rPr>
          <w:rFonts w:ascii="Arial" w:hAnsi="Arial" w:cs="Arial"/>
          <w:sz w:val="20"/>
          <w:szCs w:val="20"/>
        </w:rPr>
        <w:t xml:space="preserve"> to a value within the safe threshold of &lt; 100%, follow the steps </w:t>
      </w:r>
      <w:proofErr w:type="gramStart"/>
      <w:r w:rsidRPr="00A02A07">
        <w:rPr>
          <w:rFonts w:ascii="Arial" w:hAnsi="Arial" w:cs="Arial"/>
          <w:sz w:val="20"/>
          <w:szCs w:val="20"/>
        </w:rPr>
        <w:t>below :</w:t>
      </w:r>
      <w:proofErr w:type="gramEnd"/>
      <w:r w:rsidRPr="00A02A07">
        <w:rPr>
          <w:rFonts w:ascii="Arial" w:hAnsi="Arial" w:cs="Arial"/>
          <w:sz w:val="20"/>
          <w:szCs w:val="20"/>
        </w:rPr>
        <w:t xml:space="preserve"> </w:t>
      </w:r>
    </w:p>
    <w:p w:rsidR="003A12A9" w:rsidRPr="000D3BF8" w:rsidRDefault="00F331FF" w:rsidP="00B811E8">
      <w:pPr>
        <w:pStyle w:val="ListParagraph"/>
        <w:numPr>
          <w:ilvl w:val="0"/>
          <w:numId w:val="4"/>
        </w:numPr>
        <w:rPr>
          <w:rFonts w:ascii="Arial" w:hAnsi="Arial" w:cs="Arial"/>
          <w:sz w:val="20"/>
          <w:szCs w:val="20"/>
        </w:rPr>
      </w:pPr>
      <w:r w:rsidRPr="000D3BF8">
        <w:rPr>
          <w:rFonts w:ascii="Arial" w:hAnsi="Arial" w:cs="Arial"/>
          <w:sz w:val="20"/>
          <w:szCs w:val="20"/>
        </w:rPr>
        <w:t>Reduce the drive strength and slew rate of the violating SE I/O pins.</w:t>
      </w:r>
      <w:r w:rsidR="001F5172" w:rsidRPr="000D3BF8">
        <w:rPr>
          <w:rFonts w:ascii="Arial" w:hAnsi="Arial" w:cs="Arial"/>
          <w:sz w:val="20"/>
          <w:szCs w:val="20"/>
        </w:rPr>
        <w:t xml:space="preserve"> Start with the violating SE I/O which contributes the most % of SSN.</w:t>
      </w:r>
    </w:p>
    <w:p w:rsidR="000D3BF8" w:rsidRDefault="00B811E8" w:rsidP="00B811E8">
      <w:pPr>
        <w:pStyle w:val="ListParagraph"/>
        <w:numPr>
          <w:ilvl w:val="0"/>
          <w:numId w:val="4"/>
        </w:numPr>
        <w:rPr>
          <w:rFonts w:ascii="Arial" w:hAnsi="Arial" w:cs="Arial"/>
          <w:sz w:val="20"/>
          <w:szCs w:val="20"/>
        </w:rPr>
      </w:pPr>
      <w:r w:rsidRPr="000D3BF8">
        <w:rPr>
          <w:rFonts w:ascii="Arial" w:hAnsi="Arial" w:cs="Arial"/>
          <w:sz w:val="20"/>
          <w:szCs w:val="20"/>
        </w:rPr>
        <w:t>If you know</w:t>
      </w:r>
      <w:r w:rsidR="003A12A9" w:rsidRPr="000D3BF8">
        <w:rPr>
          <w:rFonts w:ascii="Arial" w:hAnsi="Arial" w:cs="Arial"/>
          <w:sz w:val="20"/>
          <w:szCs w:val="20"/>
        </w:rPr>
        <w:t xml:space="preserve"> </w:t>
      </w:r>
      <w:r w:rsidRPr="000D3BF8">
        <w:rPr>
          <w:rFonts w:ascii="Arial" w:hAnsi="Arial" w:cs="Arial"/>
          <w:sz w:val="20"/>
          <w:szCs w:val="20"/>
        </w:rPr>
        <w:t xml:space="preserve">that </w:t>
      </w:r>
      <w:r w:rsidR="004F5CA1">
        <w:rPr>
          <w:rFonts w:ascii="Arial" w:hAnsi="Arial" w:cs="Arial"/>
          <w:sz w:val="20"/>
          <w:szCs w:val="20"/>
        </w:rPr>
        <w:t>the SE I/O pins</w:t>
      </w:r>
      <w:r w:rsidR="003A12A9" w:rsidRPr="000D3BF8">
        <w:rPr>
          <w:rFonts w:ascii="Arial" w:hAnsi="Arial" w:cs="Arial"/>
          <w:sz w:val="20"/>
          <w:szCs w:val="20"/>
        </w:rPr>
        <w:t xml:space="preserve"> toggle rate </w:t>
      </w:r>
      <w:r w:rsidR="004F5CA1">
        <w:rPr>
          <w:rFonts w:ascii="Arial" w:hAnsi="Arial" w:cs="Arial"/>
          <w:sz w:val="20"/>
          <w:szCs w:val="20"/>
        </w:rPr>
        <w:t>are</w:t>
      </w:r>
      <w:r w:rsidR="003A12A9" w:rsidRPr="000D3BF8">
        <w:rPr>
          <w:rFonts w:ascii="Arial" w:hAnsi="Arial" w:cs="Arial"/>
          <w:sz w:val="20"/>
          <w:szCs w:val="20"/>
        </w:rPr>
        <w:t xml:space="preserve"> le</w:t>
      </w:r>
      <w:r w:rsidRPr="000D3BF8">
        <w:rPr>
          <w:rFonts w:ascii="Arial" w:hAnsi="Arial" w:cs="Arial"/>
          <w:sz w:val="20"/>
          <w:szCs w:val="20"/>
        </w:rPr>
        <w:t>ss than 100 MHz, you</w:t>
      </w:r>
      <w:r w:rsidR="003A12A9" w:rsidRPr="000D3BF8">
        <w:rPr>
          <w:rFonts w:ascii="Arial" w:hAnsi="Arial" w:cs="Arial"/>
          <w:sz w:val="20"/>
          <w:szCs w:val="20"/>
        </w:rPr>
        <w:t xml:space="preserve"> can use the IO_MAXIMUM_TOGGLE_RATE assignment (e.g. 99 MHz) on the violating SE I/O pins to make the physic</w:t>
      </w:r>
      <w:r w:rsidR="004F5CA1">
        <w:rPr>
          <w:rFonts w:ascii="Arial" w:hAnsi="Arial" w:cs="Arial"/>
          <w:sz w:val="20"/>
          <w:szCs w:val="20"/>
        </w:rPr>
        <w:t>s</w:t>
      </w:r>
      <w:r w:rsidR="003A12A9" w:rsidRPr="000D3BF8">
        <w:rPr>
          <w:rFonts w:ascii="Arial" w:hAnsi="Arial" w:cs="Arial"/>
          <w:sz w:val="20"/>
          <w:szCs w:val="20"/>
        </w:rPr>
        <w:t xml:space="preserve"> based rules calculation less restrictive. </w:t>
      </w:r>
    </w:p>
    <w:p w:rsidR="000D3BF8" w:rsidRPr="000D3BF8" w:rsidRDefault="000D3BF8" w:rsidP="000D3BF8">
      <w:pPr>
        <w:pStyle w:val="ListParagraph"/>
        <w:numPr>
          <w:ilvl w:val="0"/>
          <w:numId w:val="3"/>
        </w:numPr>
        <w:rPr>
          <w:rFonts w:ascii="Arial" w:hAnsi="Arial" w:cs="Arial"/>
          <w:sz w:val="20"/>
          <w:szCs w:val="20"/>
        </w:rPr>
      </w:pPr>
      <w:r w:rsidRPr="000D3BF8">
        <w:rPr>
          <w:rFonts w:ascii="Arial" w:hAnsi="Arial" w:cs="Arial"/>
          <w:sz w:val="20"/>
          <w:szCs w:val="20"/>
        </w:rPr>
        <w:t xml:space="preserve">Recompile the design after </w:t>
      </w:r>
      <w:r>
        <w:rPr>
          <w:rFonts w:ascii="Arial" w:hAnsi="Arial" w:cs="Arial"/>
          <w:sz w:val="20"/>
          <w:szCs w:val="20"/>
        </w:rPr>
        <w:t>making the appropriate changes to the</w:t>
      </w:r>
      <w:r w:rsidRPr="000D3BF8">
        <w:rPr>
          <w:rFonts w:ascii="Arial" w:hAnsi="Arial" w:cs="Arial"/>
          <w:sz w:val="20"/>
          <w:szCs w:val="20"/>
        </w:rPr>
        <w:t xml:space="preserve"> SE I/O pins. You will get no further warnings if the summed </w:t>
      </w:r>
      <w:r>
        <w:rPr>
          <w:rFonts w:ascii="Arial" w:hAnsi="Arial" w:cs="Arial"/>
          <w:sz w:val="20"/>
          <w:szCs w:val="20"/>
        </w:rPr>
        <w:t xml:space="preserve">% of the aggressors </w:t>
      </w:r>
      <w:r w:rsidRPr="000D3BF8">
        <w:rPr>
          <w:rFonts w:ascii="Arial" w:hAnsi="Arial" w:cs="Arial"/>
          <w:sz w:val="20"/>
          <w:szCs w:val="20"/>
        </w:rPr>
        <w:t>for a given victim is less than 100%.</w:t>
      </w:r>
    </w:p>
    <w:p w:rsidR="00F331FF" w:rsidRPr="000D3BF8" w:rsidRDefault="00F331FF" w:rsidP="000D3BF8">
      <w:pPr>
        <w:pStyle w:val="ListParagraph"/>
        <w:rPr>
          <w:rFonts w:ascii="Arial" w:hAnsi="Arial" w:cs="Arial"/>
          <w:sz w:val="20"/>
          <w:szCs w:val="20"/>
        </w:rPr>
      </w:pPr>
    </w:p>
    <w:p w:rsidR="00D425E5" w:rsidRPr="000D3BF8" w:rsidRDefault="00D425E5" w:rsidP="00D425E5">
      <w:pPr>
        <w:pStyle w:val="ListParagraph"/>
        <w:rPr>
          <w:rFonts w:ascii="Arial" w:hAnsi="Arial" w:cs="Arial"/>
          <w:sz w:val="20"/>
          <w:szCs w:val="20"/>
        </w:rPr>
      </w:pPr>
    </w:p>
    <w:p w:rsidR="00B811E8" w:rsidRPr="000D3BF8" w:rsidRDefault="00B811E8" w:rsidP="00B811E8">
      <w:pPr>
        <w:pStyle w:val="Default"/>
        <w:numPr>
          <w:ilvl w:val="0"/>
          <w:numId w:val="1"/>
        </w:numPr>
        <w:rPr>
          <w:sz w:val="20"/>
          <w:szCs w:val="20"/>
        </w:rPr>
      </w:pPr>
      <w:r w:rsidRPr="000D3BF8">
        <w:rPr>
          <w:b/>
          <w:bCs/>
          <w:sz w:val="20"/>
          <w:szCs w:val="20"/>
        </w:rPr>
        <w:t xml:space="preserve">Conclusion </w:t>
      </w:r>
    </w:p>
    <w:p w:rsidR="00B811E8" w:rsidRPr="000D3BF8" w:rsidRDefault="00B811E8" w:rsidP="00B811E8">
      <w:pPr>
        <w:pStyle w:val="Default"/>
        <w:ind w:left="360"/>
        <w:rPr>
          <w:sz w:val="20"/>
          <w:szCs w:val="20"/>
        </w:rPr>
      </w:pPr>
    </w:p>
    <w:p w:rsidR="00B811E8" w:rsidRPr="000D3BF8" w:rsidRDefault="00B811E8" w:rsidP="00B811E8">
      <w:pPr>
        <w:pStyle w:val="Default"/>
        <w:rPr>
          <w:sz w:val="20"/>
          <w:szCs w:val="20"/>
        </w:rPr>
      </w:pPr>
      <w:r w:rsidRPr="000D3BF8">
        <w:rPr>
          <w:sz w:val="20"/>
          <w:szCs w:val="20"/>
        </w:rPr>
        <w:t xml:space="preserve">This document provides guidelines on how to reduce the % of crosstalk and % of SSN in designs that target Cyclone V devices and use a mixture of </w:t>
      </w:r>
      <w:r w:rsidR="001E4209">
        <w:rPr>
          <w:sz w:val="20"/>
          <w:szCs w:val="20"/>
        </w:rPr>
        <w:t>differential</w:t>
      </w:r>
      <w:r w:rsidRPr="000D3BF8">
        <w:rPr>
          <w:sz w:val="20"/>
          <w:szCs w:val="20"/>
        </w:rPr>
        <w:t xml:space="preserve"> and single ended I</w:t>
      </w:r>
      <w:r w:rsidR="004F5CA1">
        <w:rPr>
          <w:sz w:val="20"/>
          <w:szCs w:val="20"/>
        </w:rPr>
        <w:t>/</w:t>
      </w:r>
      <w:r w:rsidRPr="000D3BF8">
        <w:rPr>
          <w:sz w:val="20"/>
          <w:szCs w:val="20"/>
        </w:rPr>
        <w:t>O</w:t>
      </w:r>
      <w:r w:rsidR="002A4D54" w:rsidRPr="000D3BF8">
        <w:rPr>
          <w:sz w:val="20"/>
          <w:szCs w:val="20"/>
        </w:rPr>
        <w:t>, w</w:t>
      </w:r>
      <w:r w:rsidR="00B64941" w:rsidRPr="000D3BF8">
        <w:rPr>
          <w:sz w:val="20"/>
          <w:szCs w:val="20"/>
        </w:rPr>
        <w:t xml:space="preserve">hen using </w:t>
      </w:r>
      <w:proofErr w:type="spellStart"/>
      <w:r w:rsidR="00B64941" w:rsidRPr="000D3BF8">
        <w:rPr>
          <w:sz w:val="20"/>
          <w:szCs w:val="20"/>
        </w:rPr>
        <w:t>Quartus</w:t>
      </w:r>
      <w:proofErr w:type="spellEnd"/>
      <w:r w:rsidR="00B64941" w:rsidRPr="000D3BF8">
        <w:rPr>
          <w:sz w:val="20"/>
          <w:szCs w:val="20"/>
        </w:rPr>
        <w:t xml:space="preserve"> II software versions 13.1 or later.</w:t>
      </w:r>
      <w:r w:rsidRPr="000D3BF8">
        <w:rPr>
          <w:sz w:val="20"/>
          <w:szCs w:val="20"/>
        </w:rPr>
        <w:t xml:space="preserve"> </w:t>
      </w:r>
    </w:p>
    <w:p w:rsidR="00B811E8" w:rsidRPr="000D3BF8" w:rsidRDefault="00B811E8" w:rsidP="00B811E8">
      <w:pPr>
        <w:pStyle w:val="Default"/>
        <w:rPr>
          <w:sz w:val="20"/>
          <w:szCs w:val="20"/>
        </w:rPr>
      </w:pPr>
    </w:p>
    <w:p w:rsidR="00B811E8" w:rsidRPr="000D3BF8" w:rsidRDefault="00B811E8" w:rsidP="00B811E8">
      <w:pPr>
        <w:pStyle w:val="Default"/>
        <w:rPr>
          <w:sz w:val="20"/>
          <w:szCs w:val="20"/>
        </w:rPr>
      </w:pPr>
    </w:p>
    <w:p w:rsidR="00A43660" w:rsidRPr="000D3BF8" w:rsidRDefault="00D425E5" w:rsidP="00A43660">
      <w:pPr>
        <w:pStyle w:val="ListParagraph"/>
        <w:numPr>
          <w:ilvl w:val="0"/>
          <w:numId w:val="1"/>
        </w:numPr>
        <w:rPr>
          <w:rFonts w:ascii="Arial" w:hAnsi="Arial" w:cs="Arial"/>
          <w:b/>
          <w:sz w:val="20"/>
          <w:szCs w:val="20"/>
        </w:rPr>
      </w:pPr>
      <w:r w:rsidRPr="000D3BF8">
        <w:rPr>
          <w:rFonts w:ascii="Arial" w:hAnsi="Arial" w:cs="Arial"/>
          <w:b/>
          <w:sz w:val="20"/>
          <w:szCs w:val="20"/>
        </w:rPr>
        <w:t>R</w:t>
      </w:r>
      <w:r w:rsidR="00A43660" w:rsidRPr="000D3BF8">
        <w:rPr>
          <w:rFonts w:ascii="Arial" w:hAnsi="Arial" w:cs="Arial"/>
          <w:b/>
          <w:sz w:val="20"/>
          <w:szCs w:val="20"/>
        </w:rPr>
        <w:t>evision History</w:t>
      </w:r>
    </w:p>
    <w:p w:rsidR="00A43660" w:rsidRDefault="00A43660" w:rsidP="00A43660">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5228"/>
        <w:gridCol w:w="1884"/>
      </w:tblGrid>
      <w:tr w:rsidR="00A43660" w:rsidRPr="00226CF2" w:rsidTr="006E4E9C">
        <w:tc>
          <w:tcPr>
            <w:tcW w:w="1744" w:type="dxa"/>
            <w:vAlign w:val="center"/>
          </w:tcPr>
          <w:p w:rsidR="00A43660" w:rsidRPr="00226CF2" w:rsidRDefault="00A43660" w:rsidP="006E4E9C">
            <w:pPr>
              <w:rPr>
                <w:rFonts w:ascii="Arial" w:hAnsi="Arial" w:cs="Arial"/>
                <w:b/>
                <w:sz w:val="20"/>
                <w:szCs w:val="20"/>
              </w:rPr>
            </w:pPr>
            <w:r w:rsidRPr="00226CF2">
              <w:rPr>
                <w:rFonts w:ascii="Arial" w:hAnsi="Arial" w:cs="Arial"/>
                <w:b/>
                <w:sz w:val="20"/>
                <w:szCs w:val="20"/>
              </w:rPr>
              <w:t>Revision</w:t>
            </w:r>
          </w:p>
        </w:tc>
        <w:tc>
          <w:tcPr>
            <w:tcW w:w="5228" w:type="dxa"/>
            <w:vAlign w:val="center"/>
          </w:tcPr>
          <w:p w:rsidR="00A43660" w:rsidRPr="00226CF2" w:rsidRDefault="00A43660" w:rsidP="006E4E9C">
            <w:pPr>
              <w:rPr>
                <w:rFonts w:ascii="Arial" w:hAnsi="Arial" w:cs="Arial"/>
                <w:b/>
                <w:sz w:val="20"/>
                <w:szCs w:val="20"/>
              </w:rPr>
            </w:pPr>
            <w:r w:rsidRPr="00226CF2">
              <w:rPr>
                <w:rFonts w:ascii="Arial" w:hAnsi="Arial" w:cs="Arial"/>
                <w:b/>
                <w:sz w:val="20"/>
                <w:szCs w:val="20"/>
              </w:rPr>
              <w:t>Changes Made</w:t>
            </w:r>
          </w:p>
        </w:tc>
        <w:tc>
          <w:tcPr>
            <w:tcW w:w="1884" w:type="dxa"/>
            <w:vAlign w:val="center"/>
          </w:tcPr>
          <w:p w:rsidR="00A43660" w:rsidRPr="00226CF2" w:rsidRDefault="00A43660" w:rsidP="006E4E9C">
            <w:pPr>
              <w:rPr>
                <w:rFonts w:ascii="Arial" w:hAnsi="Arial" w:cs="Arial"/>
                <w:b/>
                <w:sz w:val="20"/>
                <w:szCs w:val="20"/>
              </w:rPr>
            </w:pPr>
            <w:r w:rsidRPr="00226CF2">
              <w:rPr>
                <w:rFonts w:ascii="Arial" w:hAnsi="Arial" w:cs="Arial"/>
                <w:b/>
                <w:sz w:val="20"/>
                <w:szCs w:val="20"/>
              </w:rPr>
              <w:t>Date</w:t>
            </w:r>
          </w:p>
        </w:tc>
      </w:tr>
      <w:tr w:rsidR="00A43660" w:rsidRPr="00226CF2" w:rsidTr="006E4E9C">
        <w:tc>
          <w:tcPr>
            <w:tcW w:w="1744" w:type="dxa"/>
            <w:vAlign w:val="center"/>
          </w:tcPr>
          <w:p w:rsidR="00A43660" w:rsidRPr="00226CF2" w:rsidRDefault="00A43660" w:rsidP="006E4E9C">
            <w:pPr>
              <w:jc w:val="both"/>
              <w:rPr>
                <w:rFonts w:ascii="Arial" w:hAnsi="Arial" w:cs="Arial"/>
                <w:sz w:val="20"/>
                <w:szCs w:val="20"/>
              </w:rPr>
            </w:pPr>
            <w:r w:rsidRPr="00226CF2">
              <w:rPr>
                <w:rFonts w:ascii="Arial" w:hAnsi="Arial" w:cs="Arial"/>
                <w:sz w:val="20"/>
                <w:szCs w:val="20"/>
              </w:rPr>
              <w:t>V1.0</w:t>
            </w:r>
          </w:p>
        </w:tc>
        <w:tc>
          <w:tcPr>
            <w:tcW w:w="5228" w:type="dxa"/>
            <w:vAlign w:val="center"/>
          </w:tcPr>
          <w:p w:rsidR="00A43660" w:rsidRPr="00226CF2" w:rsidRDefault="00A43660" w:rsidP="006E4E9C">
            <w:pPr>
              <w:jc w:val="both"/>
              <w:rPr>
                <w:rFonts w:ascii="Arial" w:hAnsi="Arial" w:cs="Arial"/>
                <w:sz w:val="20"/>
                <w:szCs w:val="20"/>
              </w:rPr>
            </w:pPr>
            <w:r w:rsidRPr="00226CF2">
              <w:rPr>
                <w:rFonts w:ascii="Arial" w:hAnsi="Arial" w:cs="Arial"/>
                <w:sz w:val="20"/>
                <w:szCs w:val="20"/>
              </w:rPr>
              <w:t>Initial release.</w:t>
            </w:r>
          </w:p>
        </w:tc>
        <w:tc>
          <w:tcPr>
            <w:tcW w:w="1884" w:type="dxa"/>
            <w:vAlign w:val="center"/>
          </w:tcPr>
          <w:p w:rsidR="00A43660" w:rsidRPr="00226CF2" w:rsidRDefault="004F5CA1" w:rsidP="004F5CA1">
            <w:pPr>
              <w:jc w:val="both"/>
              <w:rPr>
                <w:rFonts w:ascii="Arial" w:hAnsi="Arial" w:cs="Arial"/>
                <w:sz w:val="20"/>
                <w:szCs w:val="20"/>
              </w:rPr>
            </w:pPr>
            <w:r>
              <w:rPr>
                <w:rFonts w:ascii="Arial" w:hAnsi="Arial" w:cs="Arial"/>
                <w:sz w:val="20"/>
                <w:szCs w:val="20"/>
              </w:rPr>
              <w:t>Nov</w:t>
            </w:r>
            <w:r w:rsidR="00A43660" w:rsidRPr="00226CF2">
              <w:rPr>
                <w:rFonts w:ascii="Arial" w:hAnsi="Arial" w:cs="Arial"/>
                <w:sz w:val="20"/>
                <w:szCs w:val="20"/>
              </w:rPr>
              <w:t xml:space="preserve"> 201</w:t>
            </w:r>
            <w:r>
              <w:rPr>
                <w:rFonts w:ascii="Arial" w:hAnsi="Arial" w:cs="Arial"/>
                <w:sz w:val="20"/>
                <w:szCs w:val="20"/>
              </w:rPr>
              <w:t>3</w:t>
            </w:r>
          </w:p>
        </w:tc>
      </w:tr>
    </w:tbl>
    <w:p w:rsidR="00A43660" w:rsidRDefault="00A43660" w:rsidP="00A43660">
      <w:pPr>
        <w:rPr>
          <w:rFonts w:ascii="Arial" w:hAnsi="Arial" w:cs="Arial"/>
          <w:sz w:val="20"/>
          <w:szCs w:val="20"/>
        </w:rPr>
      </w:pPr>
    </w:p>
    <w:p w:rsidR="00A43660" w:rsidRPr="00E63B84" w:rsidRDefault="00A43660" w:rsidP="00A43660">
      <w:pPr>
        <w:rPr>
          <w:rFonts w:ascii="Arial" w:hAnsi="Arial" w:cs="Arial"/>
          <w:sz w:val="20"/>
          <w:szCs w:val="20"/>
        </w:rPr>
      </w:pPr>
      <w:r w:rsidRPr="00E63B84">
        <w:rPr>
          <w:rFonts w:ascii="Arial" w:hAnsi="Arial" w:cs="Arial"/>
          <w:sz w:val="20"/>
          <w:szCs w:val="20"/>
        </w:rPr>
        <w:t xml:space="preserve">© </w:t>
      </w:r>
      <w:r>
        <w:rPr>
          <w:rFonts w:ascii="Arial" w:hAnsi="Arial" w:cs="Arial"/>
          <w:sz w:val="20"/>
          <w:szCs w:val="20"/>
        </w:rPr>
        <w:t>2013</w:t>
      </w:r>
      <w:r w:rsidRPr="00E63B84">
        <w:rPr>
          <w:rFonts w:ascii="Arial" w:hAnsi="Arial" w:cs="Arial"/>
          <w:sz w:val="20"/>
          <w:szCs w:val="20"/>
        </w:rPr>
        <w:t xml:space="preserve"> Altera Corporation. All rights reserved. Altera, The Programmable Solutions Company, the stylized Altera logo, specific device designations, and all other words and logos that are identified as trademarks and/or service marks are, unless noted otherwise, the trademarks and service marks of Altera Corporation in the U.S. and other countries. All other product or service names are the property of their respective holders.  Altera products are protected under numerous U.S. and foreign patents and pending applications, </w:t>
      </w:r>
      <w:proofErr w:type="spellStart"/>
      <w:r w:rsidRPr="00E63B84">
        <w:rPr>
          <w:rFonts w:ascii="Arial" w:hAnsi="Arial" w:cs="Arial"/>
          <w:sz w:val="20"/>
          <w:szCs w:val="20"/>
        </w:rPr>
        <w:t>maskwork</w:t>
      </w:r>
      <w:proofErr w:type="spellEnd"/>
      <w:r w:rsidRPr="00E63B84">
        <w:rPr>
          <w:rFonts w:ascii="Arial" w:hAnsi="Arial" w:cs="Arial"/>
          <w:sz w:val="20"/>
          <w:szCs w:val="20"/>
        </w:rPr>
        <w:t xml:space="preserve"> rights, and copyrights. Altera warrants performance of its semiconductor products to current specifications in accordance with Altera’s standard warranty, but reserves the right to make changes to any products and services at any time without notice. Altera assumes no responsibility or liability arising out of the application or use of any information, product, or service described herein except as expressly agreed to in writing by Altera. Altera customers are advised to obtain the latest version of device specifications before relying on any published information and before placing orders for products or services.</w:t>
      </w:r>
    </w:p>
    <w:p w:rsidR="00A43660" w:rsidRDefault="00A43660" w:rsidP="00A43660"/>
    <w:p w:rsidR="00B811E8" w:rsidRDefault="00B811E8" w:rsidP="00B811E8">
      <w:pPr>
        <w:pStyle w:val="Default"/>
      </w:pPr>
    </w:p>
    <w:sectPr w:rsidR="00B81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14A01"/>
    <w:multiLevelType w:val="hybridMultilevel"/>
    <w:tmpl w:val="9B02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C558EC"/>
    <w:multiLevelType w:val="hybridMultilevel"/>
    <w:tmpl w:val="5DDC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4B19F8"/>
    <w:multiLevelType w:val="hybridMultilevel"/>
    <w:tmpl w:val="57441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530AEB"/>
    <w:multiLevelType w:val="hybridMultilevel"/>
    <w:tmpl w:val="8690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A2"/>
    <w:rsid w:val="000D3BF8"/>
    <w:rsid w:val="000F7628"/>
    <w:rsid w:val="001A05F7"/>
    <w:rsid w:val="001E4209"/>
    <w:rsid w:val="001F5172"/>
    <w:rsid w:val="00286A6E"/>
    <w:rsid w:val="002A4D54"/>
    <w:rsid w:val="00326EC3"/>
    <w:rsid w:val="003A12A9"/>
    <w:rsid w:val="004203A4"/>
    <w:rsid w:val="004F5CA1"/>
    <w:rsid w:val="00500151"/>
    <w:rsid w:val="006019AA"/>
    <w:rsid w:val="00670F76"/>
    <w:rsid w:val="006C3310"/>
    <w:rsid w:val="006D6DED"/>
    <w:rsid w:val="00722BAB"/>
    <w:rsid w:val="007961A4"/>
    <w:rsid w:val="007D2E4F"/>
    <w:rsid w:val="00810A89"/>
    <w:rsid w:val="008D39F8"/>
    <w:rsid w:val="008F55FA"/>
    <w:rsid w:val="00A02A07"/>
    <w:rsid w:val="00A43660"/>
    <w:rsid w:val="00B64941"/>
    <w:rsid w:val="00B811E8"/>
    <w:rsid w:val="00BD7D20"/>
    <w:rsid w:val="00C600B1"/>
    <w:rsid w:val="00CD17A2"/>
    <w:rsid w:val="00CF4D6A"/>
    <w:rsid w:val="00D317FF"/>
    <w:rsid w:val="00D425E5"/>
    <w:rsid w:val="00E208B8"/>
    <w:rsid w:val="00EF348C"/>
    <w:rsid w:val="00F115B8"/>
    <w:rsid w:val="00F331FF"/>
    <w:rsid w:val="00FE4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7A2"/>
    <w:rPr>
      <w:rFonts w:ascii="Tahoma" w:hAnsi="Tahoma" w:cs="Tahoma"/>
      <w:sz w:val="16"/>
      <w:szCs w:val="16"/>
    </w:rPr>
  </w:style>
  <w:style w:type="character" w:styleId="Hyperlink">
    <w:name w:val="Hyperlink"/>
    <w:basedOn w:val="DefaultParagraphFont"/>
    <w:uiPriority w:val="99"/>
    <w:unhideWhenUsed/>
    <w:rsid w:val="00CD17A2"/>
    <w:rPr>
      <w:color w:val="0000FF" w:themeColor="hyperlink"/>
      <w:u w:val="single"/>
    </w:rPr>
  </w:style>
  <w:style w:type="paragraph" w:styleId="ListParagraph">
    <w:name w:val="List Paragraph"/>
    <w:basedOn w:val="Normal"/>
    <w:uiPriority w:val="34"/>
    <w:qFormat/>
    <w:rsid w:val="007961A4"/>
    <w:pPr>
      <w:ind w:left="720"/>
      <w:contextualSpacing/>
    </w:pPr>
  </w:style>
  <w:style w:type="paragraph" w:customStyle="1" w:styleId="Default">
    <w:name w:val="Default"/>
    <w:rsid w:val="00B811E8"/>
    <w:pPr>
      <w:autoSpaceDE w:val="0"/>
      <w:autoSpaceDN w:val="0"/>
      <w:adjustRightInd w:val="0"/>
      <w:spacing w:after="0" w:line="240" w:lineRule="auto"/>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1E42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7A2"/>
    <w:rPr>
      <w:rFonts w:ascii="Tahoma" w:hAnsi="Tahoma" w:cs="Tahoma"/>
      <w:sz w:val="16"/>
      <w:szCs w:val="16"/>
    </w:rPr>
  </w:style>
  <w:style w:type="character" w:styleId="Hyperlink">
    <w:name w:val="Hyperlink"/>
    <w:basedOn w:val="DefaultParagraphFont"/>
    <w:uiPriority w:val="99"/>
    <w:unhideWhenUsed/>
    <w:rsid w:val="00CD17A2"/>
    <w:rPr>
      <w:color w:val="0000FF" w:themeColor="hyperlink"/>
      <w:u w:val="single"/>
    </w:rPr>
  </w:style>
  <w:style w:type="paragraph" w:styleId="ListParagraph">
    <w:name w:val="List Paragraph"/>
    <w:basedOn w:val="Normal"/>
    <w:uiPriority w:val="34"/>
    <w:qFormat/>
    <w:rsid w:val="007961A4"/>
    <w:pPr>
      <w:ind w:left="720"/>
      <w:contextualSpacing/>
    </w:pPr>
  </w:style>
  <w:style w:type="paragraph" w:customStyle="1" w:styleId="Default">
    <w:name w:val="Default"/>
    <w:rsid w:val="00B811E8"/>
    <w:pPr>
      <w:autoSpaceDE w:val="0"/>
      <w:autoSpaceDN w:val="0"/>
      <w:adjustRightInd w:val="0"/>
      <w:spacing w:after="0" w:line="240" w:lineRule="auto"/>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1E42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7468">
      <w:bodyDiv w:val="1"/>
      <w:marLeft w:val="0"/>
      <w:marRight w:val="0"/>
      <w:marTop w:val="0"/>
      <w:marBottom w:val="0"/>
      <w:divBdr>
        <w:top w:val="none" w:sz="0" w:space="0" w:color="auto"/>
        <w:left w:val="none" w:sz="0" w:space="0" w:color="auto"/>
        <w:bottom w:val="none" w:sz="0" w:space="0" w:color="auto"/>
        <w:right w:val="none" w:sz="0" w:space="0" w:color="auto"/>
      </w:divBdr>
    </w:div>
    <w:div w:id="229585633">
      <w:bodyDiv w:val="1"/>
      <w:marLeft w:val="0"/>
      <w:marRight w:val="0"/>
      <w:marTop w:val="0"/>
      <w:marBottom w:val="0"/>
      <w:divBdr>
        <w:top w:val="none" w:sz="0" w:space="0" w:color="auto"/>
        <w:left w:val="none" w:sz="0" w:space="0" w:color="auto"/>
        <w:bottom w:val="none" w:sz="0" w:space="0" w:color="auto"/>
        <w:right w:val="none" w:sz="0" w:space="0" w:color="auto"/>
      </w:divBdr>
    </w:div>
    <w:div w:id="860781952">
      <w:bodyDiv w:val="1"/>
      <w:marLeft w:val="0"/>
      <w:marRight w:val="0"/>
      <w:marTop w:val="0"/>
      <w:marBottom w:val="0"/>
      <w:divBdr>
        <w:top w:val="none" w:sz="0" w:space="0" w:color="auto"/>
        <w:left w:val="none" w:sz="0" w:space="0" w:color="auto"/>
        <w:bottom w:val="none" w:sz="0" w:space="0" w:color="auto"/>
        <w:right w:val="none" w:sz="0" w:space="0" w:color="auto"/>
      </w:divBdr>
    </w:div>
    <w:div w:id="1278294962">
      <w:bodyDiv w:val="1"/>
      <w:marLeft w:val="0"/>
      <w:marRight w:val="0"/>
      <w:marTop w:val="0"/>
      <w:marBottom w:val="0"/>
      <w:divBdr>
        <w:top w:val="none" w:sz="0" w:space="0" w:color="auto"/>
        <w:left w:val="none" w:sz="0" w:space="0" w:color="auto"/>
        <w:bottom w:val="none" w:sz="0" w:space="0" w:color="auto"/>
        <w:right w:val="none" w:sz="0" w:space="0" w:color="auto"/>
      </w:divBdr>
    </w:div>
    <w:div w:id="1351950285">
      <w:bodyDiv w:val="1"/>
      <w:marLeft w:val="30"/>
      <w:marRight w:val="30"/>
      <w:marTop w:val="0"/>
      <w:marBottom w:val="0"/>
      <w:divBdr>
        <w:top w:val="none" w:sz="0" w:space="0" w:color="auto"/>
        <w:left w:val="none" w:sz="0" w:space="0" w:color="auto"/>
        <w:bottom w:val="none" w:sz="0" w:space="0" w:color="auto"/>
        <w:right w:val="none" w:sz="0" w:space="0" w:color="auto"/>
      </w:divBdr>
      <w:divsChild>
        <w:div w:id="1360739341">
          <w:marLeft w:val="0"/>
          <w:marRight w:val="0"/>
          <w:marTop w:val="0"/>
          <w:marBottom w:val="0"/>
          <w:divBdr>
            <w:top w:val="none" w:sz="0" w:space="0" w:color="auto"/>
            <w:left w:val="none" w:sz="0" w:space="0" w:color="auto"/>
            <w:bottom w:val="none" w:sz="0" w:space="0" w:color="auto"/>
            <w:right w:val="none" w:sz="0" w:space="0" w:color="auto"/>
          </w:divBdr>
          <w:divsChild>
            <w:div w:id="1258095351">
              <w:marLeft w:val="0"/>
              <w:marRight w:val="0"/>
              <w:marTop w:val="0"/>
              <w:marBottom w:val="0"/>
              <w:divBdr>
                <w:top w:val="none" w:sz="0" w:space="0" w:color="auto"/>
                <w:left w:val="none" w:sz="0" w:space="0" w:color="auto"/>
                <w:bottom w:val="none" w:sz="0" w:space="0" w:color="auto"/>
                <w:right w:val="none" w:sz="0" w:space="0" w:color="auto"/>
              </w:divBdr>
              <w:divsChild>
                <w:div w:id="1005405371">
                  <w:marLeft w:val="180"/>
                  <w:marRight w:val="0"/>
                  <w:marTop w:val="0"/>
                  <w:marBottom w:val="0"/>
                  <w:divBdr>
                    <w:top w:val="none" w:sz="0" w:space="0" w:color="auto"/>
                    <w:left w:val="none" w:sz="0" w:space="0" w:color="auto"/>
                    <w:bottom w:val="none" w:sz="0" w:space="0" w:color="auto"/>
                    <w:right w:val="none" w:sz="0" w:space="0" w:color="auto"/>
                  </w:divBdr>
                  <w:divsChild>
                    <w:div w:id="6790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altera.com/literature/dp/cyclone-v/differential_pad_placement_mapping_files.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iterature/dp/cyclone-v/PCG-01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10856-7E20-4C2F-9B96-3AED818F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Altera Corporation</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khhlee</dc:creator>
  <cp:lastModifiedBy>Parminder Guraya</cp:lastModifiedBy>
  <cp:revision>4</cp:revision>
  <dcterms:created xsi:type="dcterms:W3CDTF">2013-11-13T09:27:00Z</dcterms:created>
  <dcterms:modified xsi:type="dcterms:W3CDTF">2013-11-13T09:35:00Z</dcterms:modified>
</cp:coreProperties>
</file>